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393" w:rsidRPr="003B2A90" w:rsidRDefault="00DE3393" w:rsidP="00DE3393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UCHWAŁA Nr ………</w:t>
      </w:r>
    </w:p>
    <w:p w:rsidR="00DE3393" w:rsidRPr="003B2A90" w:rsidRDefault="00DE3393" w:rsidP="00DE339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Rady Gminy Lidzbark Warmiński</w:t>
      </w:r>
    </w:p>
    <w:p w:rsidR="00DE3393" w:rsidRPr="00514DBF" w:rsidRDefault="00DE3393" w:rsidP="00DE3393">
      <w:pPr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z dnia ………. 201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3B2A90">
        <w:rPr>
          <w:rFonts w:ascii="Arial" w:hAnsi="Arial" w:cs="Arial"/>
          <w:b/>
          <w:bCs/>
          <w:sz w:val="22"/>
          <w:szCs w:val="22"/>
        </w:rPr>
        <w:t xml:space="preserve"> r.</w:t>
      </w:r>
    </w:p>
    <w:p w:rsidR="00DE3393" w:rsidRPr="003B2A90" w:rsidRDefault="00DE3393" w:rsidP="00DE3393">
      <w:pPr>
        <w:spacing w:before="240"/>
        <w:ind w:firstLine="72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w sprawie ustalenia regulaminu określającego wysokość stawek i szczegółowe warunki przyznawania nauczycielom dodatków: za wysługę lat, motywacyjnego, funkcyjnego, za warunki pracy oraz wysokość i warunki wypłacania innych składników wynagrodzenia wynikających ze stosunku pracy, szczegółowy sposób obliczania wynagrodzenia za godziny ponadwymiarowe i godziny doraźnych zastępstw, a także wysokość nauczycielskiego dodatku mieszkaniowego oraz szczegółowe zasady jego przyznawania i wypłacania.</w:t>
      </w:r>
    </w:p>
    <w:p w:rsidR="00DE3393" w:rsidRPr="003B2A90" w:rsidRDefault="00DE3393" w:rsidP="00DE3393">
      <w:pPr>
        <w:spacing w:after="240"/>
        <w:jc w:val="both"/>
        <w:rPr>
          <w:rFonts w:ascii="Arial" w:hAnsi="Arial" w:cs="Arial"/>
          <w:sz w:val="22"/>
          <w:szCs w:val="22"/>
        </w:rPr>
      </w:pPr>
    </w:p>
    <w:p w:rsidR="00DE3393" w:rsidRPr="003B2A90" w:rsidRDefault="00DE3393" w:rsidP="00DE3393">
      <w:pPr>
        <w:spacing w:after="240"/>
        <w:ind w:firstLine="720"/>
        <w:jc w:val="both"/>
        <w:rPr>
          <w:rFonts w:ascii="Arial" w:hAnsi="Arial" w:cs="Arial"/>
          <w:sz w:val="22"/>
          <w:szCs w:val="22"/>
        </w:rPr>
      </w:pPr>
      <w:r w:rsidRPr="004A0D50">
        <w:rPr>
          <w:rFonts w:ascii="Arial" w:hAnsi="Arial" w:cs="Arial"/>
          <w:sz w:val="22"/>
          <w:szCs w:val="22"/>
        </w:rPr>
        <w:t xml:space="preserve">Działając na podstawie art. </w:t>
      </w:r>
      <w:r w:rsidR="00BD009F">
        <w:rPr>
          <w:rFonts w:ascii="Arial" w:hAnsi="Arial" w:cs="Arial"/>
          <w:sz w:val="22"/>
          <w:szCs w:val="22"/>
        </w:rPr>
        <w:t xml:space="preserve">18 ust. 2 pkt 15 ustawy z dnia 8 marca 1990 r. o samorządzie gminnym (Dz.U. 2019 r., poz. 506 z </w:t>
      </w:r>
      <w:proofErr w:type="spellStart"/>
      <w:r w:rsidR="00BD009F">
        <w:rPr>
          <w:rFonts w:ascii="Arial" w:hAnsi="Arial" w:cs="Arial"/>
          <w:sz w:val="22"/>
          <w:szCs w:val="22"/>
        </w:rPr>
        <w:t>późn</w:t>
      </w:r>
      <w:proofErr w:type="spellEnd"/>
      <w:r w:rsidR="00BD009F">
        <w:rPr>
          <w:rFonts w:ascii="Arial" w:hAnsi="Arial" w:cs="Arial"/>
          <w:sz w:val="22"/>
          <w:szCs w:val="22"/>
        </w:rPr>
        <w:t xml:space="preserve">. zm.) w związku z art. </w:t>
      </w:r>
      <w:r w:rsidRPr="004A0D50">
        <w:rPr>
          <w:rFonts w:ascii="Arial" w:hAnsi="Arial" w:cs="Arial"/>
          <w:sz w:val="22"/>
          <w:szCs w:val="22"/>
        </w:rPr>
        <w:t xml:space="preserve">30 ust. 6 </w:t>
      </w:r>
      <w:r w:rsidR="00BD009F">
        <w:rPr>
          <w:rFonts w:ascii="Arial" w:hAnsi="Arial" w:cs="Arial"/>
          <w:sz w:val="22"/>
          <w:szCs w:val="22"/>
        </w:rPr>
        <w:t xml:space="preserve">ustawy </w:t>
      </w:r>
      <w:r w:rsidRPr="004A0D50">
        <w:rPr>
          <w:rFonts w:ascii="Arial" w:hAnsi="Arial" w:cs="Arial"/>
          <w:sz w:val="22"/>
          <w:szCs w:val="22"/>
        </w:rPr>
        <w:t>z dnia 26 stycznia 1982 r. - Karta Nauczyciela (</w:t>
      </w:r>
      <w:proofErr w:type="spellStart"/>
      <w:r w:rsidR="00BD009F">
        <w:rPr>
          <w:rFonts w:ascii="Arial" w:hAnsi="Arial" w:cs="Arial"/>
          <w:sz w:val="22"/>
          <w:szCs w:val="22"/>
        </w:rPr>
        <w:t>t.j</w:t>
      </w:r>
      <w:proofErr w:type="spellEnd"/>
      <w:r w:rsidR="00BD009F">
        <w:rPr>
          <w:rFonts w:ascii="Arial" w:hAnsi="Arial" w:cs="Arial"/>
          <w:sz w:val="22"/>
          <w:szCs w:val="22"/>
        </w:rPr>
        <w:t xml:space="preserve">. </w:t>
      </w:r>
      <w:r w:rsidRPr="004A0D50">
        <w:rPr>
          <w:rFonts w:ascii="Arial" w:hAnsi="Arial" w:cs="Arial"/>
          <w:sz w:val="22"/>
          <w:szCs w:val="22"/>
        </w:rPr>
        <w:t>Dz. U. z 201</w:t>
      </w:r>
      <w:r w:rsidR="00BD009F">
        <w:rPr>
          <w:rFonts w:ascii="Arial" w:hAnsi="Arial" w:cs="Arial"/>
          <w:sz w:val="22"/>
          <w:szCs w:val="22"/>
        </w:rPr>
        <w:t>8</w:t>
      </w:r>
      <w:r w:rsidRPr="004A0D50">
        <w:rPr>
          <w:rFonts w:ascii="Arial" w:hAnsi="Arial" w:cs="Arial"/>
          <w:sz w:val="22"/>
          <w:szCs w:val="22"/>
        </w:rPr>
        <w:t xml:space="preserve"> r., poz. </w:t>
      </w:r>
      <w:r w:rsidR="00BD009F">
        <w:rPr>
          <w:rFonts w:ascii="Arial" w:hAnsi="Arial" w:cs="Arial"/>
          <w:sz w:val="22"/>
          <w:szCs w:val="22"/>
        </w:rPr>
        <w:t>967</w:t>
      </w:r>
      <w:r w:rsidRPr="004A0D50">
        <w:rPr>
          <w:rFonts w:ascii="Arial" w:hAnsi="Arial" w:cs="Arial"/>
          <w:sz w:val="22"/>
          <w:szCs w:val="22"/>
        </w:rPr>
        <w:t xml:space="preserve"> z późn.zm.) </w:t>
      </w:r>
      <w:r w:rsidR="00BD009F">
        <w:rPr>
          <w:rFonts w:ascii="Arial" w:hAnsi="Arial" w:cs="Arial"/>
          <w:sz w:val="22"/>
          <w:szCs w:val="22"/>
        </w:rPr>
        <w:t>i art. 1 pkt 12 w zw. z art. 17 ustawy z dnia 13 cze</w:t>
      </w:r>
      <w:r w:rsidR="005A3D56">
        <w:rPr>
          <w:rFonts w:ascii="Arial" w:hAnsi="Arial" w:cs="Arial"/>
          <w:sz w:val="22"/>
          <w:szCs w:val="22"/>
        </w:rPr>
        <w:t>r</w:t>
      </w:r>
      <w:r w:rsidR="00BD009F">
        <w:rPr>
          <w:rFonts w:ascii="Arial" w:hAnsi="Arial" w:cs="Arial"/>
          <w:sz w:val="22"/>
          <w:szCs w:val="22"/>
        </w:rPr>
        <w:t xml:space="preserve">wca 2019 r. o zmianie ustawy – Karta Nauczyciela  oraz niektórych innych ustaw  (Dz.U. </w:t>
      </w:r>
      <w:r w:rsidR="005A3D56">
        <w:rPr>
          <w:rFonts w:ascii="Arial" w:hAnsi="Arial" w:cs="Arial"/>
          <w:sz w:val="22"/>
          <w:szCs w:val="22"/>
        </w:rPr>
        <w:t xml:space="preserve">z 2019 r. poz. 1287) Rada Gminy Lidzbark Warmiński </w:t>
      </w:r>
      <w:r w:rsidRPr="00DE3393">
        <w:rPr>
          <w:rFonts w:ascii="Arial" w:hAnsi="Arial" w:cs="Arial"/>
          <w:bCs/>
          <w:sz w:val="22"/>
          <w:szCs w:val="22"/>
        </w:rPr>
        <w:t>uchwala się, co następuje:</w:t>
      </w:r>
    </w:p>
    <w:p w:rsidR="00DE3393" w:rsidRPr="003B2A90" w:rsidRDefault="00DE3393" w:rsidP="00DE3393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1.</w:t>
      </w:r>
    </w:p>
    <w:p w:rsidR="00DE3393" w:rsidRPr="003B2A90" w:rsidRDefault="00DE3393" w:rsidP="00DE3393">
      <w:pPr>
        <w:spacing w:before="240"/>
        <w:ind w:firstLine="72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Ustala się regulamin określający wysokość stawek i szczegółowe warunki przyznawania nauczycielom dodatków: za wysługę lat, motywacyjnego, funkcyjnego, za warunki pracy oraz wysokość i warunki wypłacania innych składników wynagrodzenia wynikających ze stosunku pracy, szczegółowy sposób obliczania wynagrodzenia za godziny ponadwymiarowe i godziny doraźnych zastępstw, a także wysokość nauczycielskiego dodatku mieszkaniowego oraz szczegółowe zasady jego przyznawania i wypłacania w brzmieniu określonym w załączniku do uchwały.</w:t>
      </w:r>
    </w:p>
    <w:p w:rsidR="00DE3393" w:rsidRPr="003B2A90" w:rsidRDefault="00DE3393" w:rsidP="00DE3393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2.</w:t>
      </w:r>
    </w:p>
    <w:p w:rsidR="00DE3393" w:rsidRPr="003B2A90" w:rsidRDefault="00DE3393" w:rsidP="005A3D56">
      <w:pPr>
        <w:spacing w:before="240"/>
        <w:ind w:firstLine="72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Traci moc uchwała Nr X</w:t>
      </w:r>
      <w:r w:rsidR="005A3D56">
        <w:rPr>
          <w:rFonts w:ascii="Arial" w:hAnsi="Arial" w:cs="Arial"/>
          <w:sz w:val="22"/>
          <w:szCs w:val="22"/>
        </w:rPr>
        <w:t>XV/210</w:t>
      </w:r>
      <w:r w:rsidRPr="003B2A90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201</w:t>
      </w:r>
      <w:r w:rsidR="005A3D56">
        <w:rPr>
          <w:rFonts w:ascii="Arial" w:hAnsi="Arial" w:cs="Arial"/>
          <w:sz w:val="22"/>
          <w:szCs w:val="22"/>
        </w:rPr>
        <w:t>7</w:t>
      </w:r>
      <w:r w:rsidRPr="003B2A90">
        <w:rPr>
          <w:rFonts w:ascii="Arial" w:hAnsi="Arial" w:cs="Arial"/>
          <w:sz w:val="22"/>
          <w:szCs w:val="22"/>
        </w:rPr>
        <w:t xml:space="preserve"> Rady Gminy Lidzbark Warmiński z dnia </w:t>
      </w:r>
      <w:r w:rsidR="005A3D5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1</w:t>
      </w:r>
      <w:r w:rsidR="005A3D56">
        <w:rPr>
          <w:rFonts w:ascii="Arial" w:hAnsi="Arial" w:cs="Arial"/>
          <w:sz w:val="22"/>
          <w:szCs w:val="22"/>
        </w:rPr>
        <w:t xml:space="preserve"> sierpnia </w:t>
      </w:r>
      <w:r>
        <w:rPr>
          <w:rFonts w:ascii="Arial" w:hAnsi="Arial" w:cs="Arial"/>
          <w:sz w:val="22"/>
          <w:szCs w:val="22"/>
        </w:rPr>
        <w:t xml:space="preserve"> </w:t>
      </w:r>
      <w:r w:rsidRPr="003B2A90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1</w:t>
      </w:r>
      <w:r w:rsidR="005A3D56">
        <w:rPr>
          <w:rFonts w:ascii="Arial" w:hAnsi="Arial" w:cs="Arial"/>
          <w:sz w:val="22"/>
          <w:szCs w:val="22"/>
        </w:rPr>
        <w:t>7</w:t>
      </w:r>
      <w:r w:rsidRPr="003B2A90">
        <w:rPr>
          <w:rFonts w:ascii="Arial" w:hAnsi="Arial" w:cs="Arial"/>
          <w:sz w:val="22"/>
          <w:szCs w:val="22"/>
        </w:rPr>
        <w:t xml:space="preserve"> r. w sprawie ustalenia Regulaminu określającego wysokość stawek i szczegółowe warunki przyznawania nauczycielom dodatków: za wysługę lat, motywacyjnego, funkcyjnego, za warunki pracy oraz wysokość i warunki wypłacania innych składników wynagrodzenia wynikających ze stosunku pracy, szczegółowy sposób obliczania wynagrodzenia za godziny ponadwymiarowe</w:t>
      </w:r>
      <w:r w:rsidRPr="003B2A90">
        <w:rPr>
          <w:rFonts w:ascii="Arial" w:hAnsi="Arial" w:cs="Arial"/>
          <w:sz w:val="22"/>
          <w:szCs w:val="22"/>
        </w:rPr>
        <w:br/>
        <w:t>i godziny doraźnych zastępstw, a także wysokość nauczycielskiego dodatku mieszkaniowego oraz szczegółowe zasady jego przyznawania i wypłacania</w:t>
      </w:r>
      <w:r w:rsidR="005A3D56">
        <w:rPr>
          <w:rFonts w:ascii="Arial" w:hAnsi="Arial" w:cs="Arial"/>
          <w:sz w:val="22"/>
          <w:szCs w:val="22"/>
        </w:rPr>
        <w:t xml:space="preserve"> </w:t>
      </w:r>
      <w:r w:rsidR="005A3D56">
        <w:rPr>
          <w:rFonts w:ascii="Arial" w:hAnsi="Arial" w:cs="Arial"/>
          <w:sz w:val="22"/>
          <w:szCs w:val="22"/>
        </w:rPr>
        <w:t>oraz Uchwała nr XXXII/251/2018</w:t>
      </w:r>
      <w:r w:rsidR="005A3D56">
        <w:rPr>
          <w:rFonts w:ascii="Arial" w:hAnsi="Arial" w:cs="Arial"/>
          <w:sz w:val="22"/>
          <w:szCs w:val="22"/>
        </w:rPr>
        <w:t xml:space="preserve"> </w:t>
      </w:r>
      <w:r w:rsidR="005A3D56" w:rsidRPr="003B2A90">
        <w:rPr>
          <w:rFonts w:ascii="Arial" w:hAnsi="Arial" w:cs="Arial"/>
          <w:sz w:val="22"/>
          <w:szCs w:val="22"/>
        </w:rPr>
        <w:t>Rady Gminy Lidzbark Warmiński</w:t>
      </w:r>
      <w:r w:rsidR="005A3D56">
        <w:rPr>
          <w:rFonts w:ascii="Arial" w:hAnsi="Arial" w:cs="Arial"/>
          <w:sz w:val="22"/>
          <w:szCs w:val="22"/>
        </w:rPr>
        <w:t xml:space="preserve"> z dnia 1 marca 2018 r. </w:t>
      </w:r>
      <w:bookmarkStart w:id="0" w:name="_Hlk506191099"/>
      <w:r w:rsidR="005A3D56" w:rsidRPr="005A3D56">
        <w:rPr>
          <w:rFonts w:ascii="Arial" w:hAnsi="Arial" w:cs="Arial"/>
          <w:sz w:val="22"/>
          <w:szCs w:val="22"/>
        </w:rPr>
        <w:t>zmieniająca Uchwałę Nr XXV/210/2017 Rady Gminy Lidzbark Warmiński  z dnia 31 sierpnia 2017 r. w sprawie ustalenia regulaminu określającego wysokość stawek i szczegółowe warunki przyznawania nauczycielom dodatków: za wysługę lat, motywacyjnego, funkcyjnego, za warunki pracy oraz wysokość i warunki wypłacania innych składników wynagrodzenia wynikających ze stosunku pracy, szczegółowy sposób obliczania wynagrodzenia za godziny ponadwymiarowe i godziny doraźnych zastępstw, a także wysokość nauczycielskiego dodatku mieszkaniowego oraz szczegółowe zasady jego przyznawania i wypłacania.</w:t>
      </w:r>
      <w:bookmarkEnd w:id="0"/>
    </w:p>
    <w:p w:rsidR="00DE3393" w:rsidRPr="003B2A90" w:rsidRDefault="00DE3393" w:rsidP="00DE3393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3.</w:t>
      </w:r>
    </w:p>
    <w:p w:rsidR="005A3D56" w:rsidRPr="003B2A90" w:rsidRDefault="00DE3393" w:rsidP="005A3D56">
      <w:pPr>
        <w:spacing w:before="240"/>
        <w:ind w:firstLine="72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Wykonanie uchwały powierza się Wójtowi Gminy.</w:t>
      </w:r>
    </w:p>
    <w:p w:rsidR="00DE3393" w:rsidRPr="003B2A90" w:rsidRDefault="00DE3393" w:rsidP="00DE3393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4.</w:t>
      </w:r>
    </w:p>
    <w:p w:rsidR="00DE3393" w:rsidRPr="003B2A90" w:rsidRDefault="00DE3393" w:rsidP="00DE3393">
      <w:pPr>
        <w:spacing w:before="240"/>
        <w:ind w:firstLine="72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Uchwała wchodzi w życie po upływie 14 dni od dnia ogłoszenia w Dzienniku Urzędowym Województwa Warmińsko-Mazurskiego, z mocą od 1 </w:t>
      </w:r>
      <w:r>
        <w:rPr>
          <w:rFonts w:ascii="Arial" w:hAnsi="Arial" w:cs="Arial"/>
          <w:sz w:val="22"/>
          <w:szCs w:val="22"/>
        </w:rPr>
        <w:t xml:space="preserve">września </w:t>
      </w:r>
      <w:r w:rsidRPr="003B2A90">
        <w:rPr>
          <w:rFonts w:ascii="Arial" w:hAnsi="Arial" w:cs="Arial"/>
          <w:sz w:val="22"/>
          <w:szCs w:val="22"/>
        </w:rPr>
        <w:t>201</w:t>
      </w:r>
      <w:r>
        <w:rPr>
          <w:rFonts w:ascii="Arial" w:hAnsi="Arial" w:cs="Arial"/>
          <w:sz w:val="22"/>
          <w:szCs w:val="22"/>
        </w:rPr>
        <w:t>9</w:t>
      </w:r>
      <w:r w:rsidRPr="003B2A90">
        <w:rPr>
          <w:rFonts w:ascii="Arial" w:hAnsi="Arial" w:cs="Arial"/>
          <w:sz w:val="22"/>
          <w:szCs w:val="22"/>
        </w:rPr>
        <w:t xml:space="preserve"> r.</w:t>
      </w:r>
    </w:p>
    <w:p w:rsidR="00DE3393" w:rsidRDefault="00DE3393" w:rsidP="00DE3393">
      <w:pPr>
        <w:spacing w:before="240"/>
        <w:rPr>
          <w:rFonts w:ascii="Arial" w:hAnsi="Arial" w:cs="Arial"/>
          <w:b/>
          <w:bCs/>
          <w:sz w:val="22"/>
          <w:szCs w:val="22"/>
        </w:rPr>
      </w:pPr>
    </w:p>
    <w:p w:rsidR="00DE3393" w:rsidRDefault="00DE3393" w:rsidP="00DE3393">
      <w:pPr>
        <w:spacing w:before="240"/>
        <w:rPr>
          <w:rFonts w:ascii="Arial" w:hAnsi="Arial" w:cs="Arial"/>
          <w:b/>
          <w:bCs/>
          <w:sz w:val="22"/>
          <w:szCs w:val="22"/>
        </w:rPr>
      </w:pPr>
    </w:p>
    <w:p w:rsidR="00DE3393" w:rsidRPr="003B2A90" w:rsidRDefault="00DE3393" w:rsidP="00DE3393">
      <w:pPr>
        <w:spacing w:before="240"/>
        <w:rPr>
          <w:rFonts w:ascii="Arial" w:hAnsi="Arial" w:cs="Arial"/>
          <w:b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jc w:val="center"/>
        <w:rPr>
          <w:rFonts w:ascii="Arial" w:eastAsia="Times New Roman" w:hAnsi="Arial" w:cs="Arial"/>
          <w:sz w:val="22"/>
          <w:szCs w:val="22"/>
        </w:rPr>
      </w:pPr>
      <w:r w:rsidRPr="00015213">
        <w:rPr>
          <w:rFonts w:ascii="Arial" w:eastAsia="Times New Roman" w:hAnsi="Arial" w:cs="Arial"/>
          <w:sz w:val="22"/>
          <w:szCs w:val="22"/>
        </w:rPr>
        <w:t>UZASADNIENIE</w:t>
      </w:r>
    </w:p>
    <w:p w:rsidR="00DE3393" w:rsidRPr="00015213" w:rsidRDefault="00DE3393" w:rsidP="00DE3393">
      <w:pPr>
        <w:jc w:val="center"/>
        <w:rPr>
          <w:rFonts w:ascii="Arial" w:eastAsia="Times New Roman" w:hAnsi="Arial" w:cs="Arial"/>
          <w:sz w:val="22"/>
          <w:szCs w:val="22"/>
        </w:rPr>
      </w:pPr>
    </w:p>
    <w:p w:rsidR="00DE3393" w:rsidRPr="00015213" w:rsidRDefault="00DE3393" w:rsidP="00DE3393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015213">
        <w:rPr>
          <w:rFonts w:ascii="Arial" w:eastAsia="Times New Roman" w:hAnsi="Arial" w:cs="Arial"/>
          <w:sz w:val="22"/>
          <w:szCs w:val="22"/>
        </w:rPr>
        <w:t xml:space="preserve">Zgodnie z art. 30 ust.6 ustawy Karta Nauczyciela organ prowadzący szkoły i </w:t>
      </w:r>
      <w:r>
        <w:rPr>
          <w:rFonts w:ascii="Arial" w:eastAsia="Times New Roman" w:hAnsi="Arial" w:cs="Arial"/>
          <w:sz w:val="22"/>
          <w:szCs w:val="22"/>
        </w:rPr>
        <w:t xml:space="preserve">placówki oświatowe </w:t>
      </w:r>
      <w:r w:rsidRPr="00015213">
        <w:rPr>
          <w:rFonts w:ascii="Arial" w:eastAsia="Times New Roman" w:hAnsi="Arial" w:cs="Arial"/>
          <w:sz w:val="22"/>
          <w:szCs w:val="22"/>
        </w:rPr>
        <w:t xml:space="preserve">zobowiązany jest do uchwalenia regulaminu wynagradzania nauczycieli. W przedłożonym projekcie uchwały ustalone zostały nowe stawki dodatków </w:t>
      </w:r>
      <w:r>
        <w:rPr>
          <w:rFonts w:ascii="Arial" w:eastAsia="Times New Roman" w:hAnsi="Arial" w:cs="Arial"/>
          <w:sz w:val="22"/>
          <w:szCs w:val="22"/>
        </w:rPr>
        <w:t>za wychowawstwo.</w:t>
      </w:r>
    </w:p>
    <w:p w:rsidR="00DE3393" w:rsidRPr="00015213" w:rsidRDefault="00DE3393" w:rsidP="00DE3393">
      <w:pPr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015213">
        <w:rPr>
          <w:rFonts w:ascii="Arial" w:eastAsia="Times New Roman" w:hAnsi="Arial" w:cs="Arial"/>
          <w:sz w:val="22"/>
          <w:szCs w:val="22"/>
        </w:rPr>
        <w:t>Zmiany zostały uzgodnione ze Związkiem Nauczycielstwa Polskiego</w:t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ind w:left="5040" w:firstLine="720"/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rPr>
          <w:rFonts w:ascii="Arial" w:hAnsi="Arial" w:cs="Arial"/>
          <w:bCs/>
          <w:sz w:val="22"/>
          <w:szCs w:val="22"/>
        </w:rPr>
      </w:pPr>
    </w:p>
    <w:p w:rsidR="00DE3393" w:rsidRDefault="00DE3393" w:rsidP="00DE3393">
      <w:pPr>
        <w:rPr>
          <w:rFonts w:ascii="Arial" w:hAnsi="Arial" w:cs="Arial"/>
          <w:bCs/>
          <w:sz w:val="22"/>
          <w:szCs w:val="22"/>
        </w:rPr>
      </w:pPr>
    </w:p>
    <w:p w:rsidR="005A3D56" w:rsidRPr="003B2A90" w:rsidRDefault="005A3D56" w:rsidP="005A3D56">
      <w:pPr>
        <w:ind w:left="5040" w:firstLine="720"/>
        <w:rPr>
          <w:rFonts w:ascii="Arial" w:hAnsi="Arial" w:cs="Arial"/>
          <w:bCs/>
          <w:sz w:val="22"/>
          <w:szCs w:val="22"/>
        </w:rPr>
      </w:pPr>
      <w:r w:rsidRPr="003B2A90">
        <w:rPr>
          <w:rFonts w:ascii="Arial" w:hAnsi="Arial" w:cs="Arial"/>
          <w:bCs/>
          <w:sz w:val="22"/>
          <w:szCs w:val="22"/>
        </w:rPr>
        <w:lastRenderedPageBreak/>
        <w:t>Załącznik  </w:t>
      </w:r>
    </w:p>
    <w:p w:rsidR="005A3D56" w:rsidRPr="003B2A90" w:rsidRDefault="005A3D56" w:rsidP="005A3D56">
      <w:pPr>
        <w:ind w:left="5040" w:firstLine="720"/>
        <w:rPr>
          <w:rFonts w:ascii="Arial" w:hAnsi="Arial" w:cs="Arial"/>
          <w:bCs/>
          <w:sz w:val="22"/>
          <w:szCs w:val="22"/>
        </w:rPr>
      </w:pPr>
      <w:r w:rsidRPr="003B2A90">
        <w:rPr>
          <w:rFonts w:ascii="Arial" w:hAnsi="Arial" w:cs="Arial"/>
          <w:bCs/>
          <w:sz w:val="22"/>
          <w:szCs w:val="22"/>
        </w:rPr>
        <w:t xml:space="preserve">do uchwały nr …………. </w:t>
      </w:r>
    </w:p>
    <w:p w:rsidR="005A3D56" w:rsidRPr="003B2A90" w:rsidRDefault="005A3D56" w:rsidP="005A3D56">
      <w:pPr>
        <w:ind w:left="5040" w:firstLine="720"/>
        <w:rPr>
          <w:rFonts w:ascii="Arial" w:hAnsi="Arial" w:cs="Arial"/>
          <w:bCs/>
          <w:sz w:val="22"/>
          <w:szCs w:val="22"/>
        </w:rPr>
      </w:pPr>
      <w:r w:rsidRPr="003B2A90">
        <w:rPr>
          <w:rFonts w:ascii="Arial" w:hAnsi="Arial" w:cs="Arial"/>
          <w:bCs/>
          <w:sz w:val="22"/>
          <w:szCs w:val="22"/>
        </w:rPr>
        <w:t>Rady Gminy Lidzbark Warmiński</w:t>
      </w:r>
    </w:p>
    <w:p w:rsidR="005A3D56" w:rsidRPr="003B2A90" w:rsidRDefault="005A3D56" w:rsidP="005A3D56">
      <w:pPr>
        <w:ind w:left="5040" w:firstLine="720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Cs/>
          <w:sz w:val="22"/>
          <w:szCs w:val="22"/>
        </w:rPr>
        <w:t xml:space="preserve">z dnia ……………………… 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REGULAMIN</w:t>
      </w:r>
    </w:p>
    <w:p w:rsidR="005A3D56" w:rsidRPr="003B2A90" w:rsidRDefault="005A3D56" w:rsidP="005A3D56">
      <w:pPr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określający wysokość stawek i szczegółowe warunki przyznawania nauczycielom dodatków: za wysługę lat, motywacyjnego, funkcyjnego, za warunki pracy oraz wysokość i warunki wypłacania innych składników wynagrodzenia wynikających ze stosunku pracy, szczegółowy sposób obliczania wynagrodzenia za godziny ponadwymiarowe i godziny doraźnych zastępstw.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ROZDZIAŁ I 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POSTANOWIENIA WSTĘPNE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1.</w:t>
      </w:r>
    </w:p>
    <w:p w:rsidR="005A3D56" w:rsidRPr="003B2A90" w:rsidRDefault="005A3D56" w:rsidP="005A3D56">
      <w:pPr>
        <w:pStyle w:val="Akapitzlist"/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Regulamin stosuje się do nauczycieli zatrudnionych w szkołach podstawowych, gimnazjach prowadzonych przez Gminę Lidzbark Warmiński.</w:t>
      </w:r>
    </w:p>
    <w:p w:rsidR="005A3D56" w:rsidRDefault="005A3D56" w:rsidP="005A3D56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Regulamin określa dla nauczycieli poszczególnych stopni awansu zawodowego:</w:t>
      </w:r>
    </w:p>
    <w:p w:rsidR="005A3D56" w:rsidRPr="003B2A90" w:rsidRDefault="005A3D56" w:rsidP="005A3D56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:rsidR="005A3D56" w:rsidRDefault="005A3D56" w:rsidP="005A3D56">
      <w:pPr>
        <w:pStyle w:val="Akapitzlist"/>
        <w:numPr>
          <w:ilvl w:val="0"/>
          <w:numId w:val="3"/>
        </w:numPr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wysokość stawek oraz szczegółowe warunki przyznawania dodatków:</w:t>
      </w:r>
    </w:p>
    <w:p w:rsidR="005A3D56" w:rsidRPr="003B2A90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pStyle w:val="Akapitzlist"/>
        <w:numPr>
          <w:ilvl w:val="0"/>
          <w:numId w:val="12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za wysługę lat,</w:t>
      </w:r>
    </w:p>
    <w:p w:rsidR="005A3D56" w:rsidRPr="003B2A90" w:rsidRDefault="005A3D56" w:rsidP="005A3D56">
      <w:pPr>
        <w:pStyle w:val="Akapitzlist"/>
        <w:numPr>
          <w:ilvl w:val="0"/>
          <w:numId w:val="12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motywacyjnego,</w:t>
      </w:r>
    </w:p>
    <w:p w:rsidR="005A3D56" w:rsidRPr="003B2A90" w:rsidRDefault="005A3D56" w:rsidP="005A3D56">
      <w:pPr>
        <w:pStyle w:val="Akapitzlist"/>
        <w:numPr>
          <w:ilvl w:val="0"/>
          <w:numId w:val="12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funkcyjnego,</w:t>
      </w:r>
    </w:p>
    <w:p w:rsidR="005A3D56" w:rsidRDefault="005A3D56" w:rsidP="005A3D56">
      <w:pPr>
        <w:pStyle w:val="Akapitzlist"/>
        <w:numPr>
          <w:ilvl w:val="0"/>
          <w:numId w:val="12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za warunki pracy,</w:t>
      </w:r>
    </w:p>
    <w:p w:rsidR="005A3D56" w:rsidRPr="003B2A90" w:rsidRDefault="005A3D56" w:rsidP="005A3D56">
      <w:pPr>
        <w:pStyle w:val="Akapitzlist"/>
        <w:ind w:left="1440"/>
        <w:rPr>
          <w:rFonts w:ascii="Arial" w:hAnsi="Arial" w:cs="Arial"/>
        </w:rPr>
      </w:pPr>
    </w:p>
    <w:p w:rsidR="005A3D56" w:rsidRPr="003B2A90" w:rsidRDefault="005A3D56" w:rsidP="005A3D56">
      <w:pPr>
        <w:pStyle w:val="Akapitzlist"/>
        <w:numPr>
          <w:ilvl w:val="0"/>
          <w:numId w:val="3"/>
        </w:numPr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szczegółowy sposób obliczania wynagrodzenia za godziny ponadwymiarowe oraz za godziny doraźnych zastępstw,</w:t>
      </w:r>
    </w:p>
    <w:p w:rsidR="005A3D56" w:rsidRPr="003B2A90" w:rsidRDefault="005A3D56" w:rsidP="005A3D56">
      <w:pPr>
        <w:pStyle w:val="Akapitzlist"/>
        <w:numPr>
          <w:ilvl w:val="0"/>
          <w:numId w:val="3"/>
        </w:numPr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wysokość i warunki wypłacania innych świadczeń wynikających ze stosunku pracy.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Ilekroć w dalszych przepisach bez bliższego określenia jest mowa o: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regulaminie</w:t>
      </w:r>
      <w:r w:rsidRPr="007D5930">
        <w:rPr>
          <w:rFonts w:ascii="Arial" w:hAnsi="Arial" w:cs="Arial"/>
          <w:sz w:val="22"/>
          <w:szCs w:val="22"/>
        </w:rPr>
        <w:t xml:space="preserve"> - rozumie się przez to regulamin określający wysokość oraz szczegółowe warunki przyznawania nauczycielom dodatków: za wysługę lat, motywacyjnego, funkcyjnego, za warunki pracy, i niektóre inne składniki wynagrodzenia, zasady wynagrodzenia za godziny ponadwymiarowe oraz za godziny doraźnych zastępstw, a także wysokość oraz szczegółowe zasady przyznawania i wypłacania dodatku mieszkaniowego,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Karcie Nauczyciela</w:t>
      </w:r>
      <w:r w:rsidRPr="007D5930">
        <w:rPr>
          <w:rFonts w:ascii="Arial" w:hAnsi="Arial" w:cs="Arial"/>
          <w:sz w:val="22"/>
          <w:szCs w:val="22"/>
        </w:rPr>
        <w:t xml:space="preserve"> - rozumie się przez to ustawę z dnia 26 stycznia 1982 r. - Karta Nauczyciela (</w:t>
      </w:r>
      <w:proofErr w:type="spellStart"/>
      <w:r>
        <w:rPr>
          <w:rFonts w:ascii="Arial" w:hAnsi="Arial" w:cs="Arial"/>
          <w:sz w:val="22"/>
          <w:szCs w:val="22"/>
        </w:rPr>
        <w:t>t.j</w:t>
      </w:r>
      <w:proofErr w:type="spellEnd"/>
      <w:r>
        <w:rPr>
          <w:rFonts w:ascii="Arial" w:hAnsi="Arial" w:cs="Arial"/>
          <w:sz w:val="22"/>
          <w:szCs w:val="22"/>
        </w:rPr>
        <w:t>. Dz. U. z 2017</w:t>
      </w:r>
      <w:r w:rsidRPr="004A0D50">
        <w:rPr>
          <w:rFonts w:ascii="Arial" w:hAnsi="Arial" w:cs="Arial"/>
          <w:sz w:val="22"/>
          <w:szCs w:val="22"/>
        </w:rPr>
        <w:t xml:space="preserve"> r.,</w:t>
      </w:r>
      <w:r>
        <w:rPr>
          <w:rFonts w:ascii="Arial" w:hAnsi="Arial" w:cs="Arial"/>
          <w:sz w:val="22"/>
          <w:szCs w:val="22"/>
        </w:rPr>
        <w:t xml:space="preserve"> 1189 ze zm.</w:t>
      </w:r>
      <w:r w:rsidRPr="007D5930">
        <w:rPr>
          <w:rFonts w:ascii="Arial" w:hAnsi="Arial" w:cs="Arial"/>
          <w:sz w:val="22"/>
          <w:szCs w:val="22"/>
        </w:rPr>
        <w:t>),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rozporządzeniu</w:t>
      </w:r>
      <w:r w:rsidRPr="007D5930">
        <w:rPr>
          <w:rFonts w:ascii="Arial" w:hAnsi="Arial" w:cs="Arial"/>
          <w:sz w:val="22"/>
          <w:szCs w:val="22"/>
        </w:rPr>
        <w:t xml:space="preserve"> - należy przez to rozumieć rozporządzenie Ministra Edukacji Narodowej i Sportu z dnia 31 stycznia 2005 r. w sprawie wysokości minimalnych stawek wynagrodzenia zasadniczego nauczycieli, ogólnych warunków przyznawania dodatków do wynagrodzenia zasadniczego oraz wynagradzania za pracę w dniu wolnym od pracy (Dz. U. z 2014r., poz. 416 z</w:t>
      </w:r>
      <w:r>
        <w:rPr>
          <w:rFonts w:ascii="Arial" w:hAnsi="Arial" w:cs="Arial"/>
          <w:sz w:val="22"/>
          <w:szCs w:val="22"/>
        </w:rPr>
        <w:t>e</w:t>
      </w:r>
      <w:r w:rsidRPr="007D5930">
        <w:rPr>
          <w:rFonts w:ascii="Arial" w:hAnsi="Arial" w:cs="Arial"/>
          <w:sz w:val="22"/>
          <w:szCs w:val="22"/>
        </w:rPr>
        <w:t xml:space="preserve"> zm.),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organie prowadzącym szkołę, placówkę oświatową</w:t>
      </w:r>
      <w:r w:rsidRPr="007D5930">
        <w:rPr>
          <w:rFonts w:ascii="Arial" w:hAnsi="Arial" w:cs="Arial"/>
          <w:sz w:val="22"/>
          <w:szCs w:val="22"/>
        </w:rPr>
        <w:t xml:space="preserve"> - rozumie się przez to Gminę Lidzbark Warmiński,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szkole</w:t>
      </w:r>
      <w:r w:rsidRPr="007D5930">
        <w:rPr>
          <w:rFonts w:ascii="Arial" w:hAnsi="Arial" w:cs="Arial"/>
          <w:sz w:val="22"/>
          <w:szCs w:val="22"/>
        </w:rPr>
        <w:t xml:space="preserve"> - należy przez to rozumieć szkołę, gimnazjum lub placówkę, dla której organem prowadzącym jest Gmina Lidzbark Warmiński,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 xml:space="preserve">dyrektorze lub </w:t>
      </w:r>
      <w:r>
        <w:rPr>
          <w:rFonts w:ascii="Arial" w:hAnsi="Arial" w:cs="Arial"/>
          <w:b/>
          <w:sz w:val="22"/>
          <w:szCs w:val="22"/>
        </w:rPr>
        <w:t>zastępcy dyrektora</w:t>
      </w:r>
      <w:r w:rsidRPr="007D5930">
        <w:rPr>
          <w:rFonts w:ascii="Arial" w:hAnsi="Arial" w:cs="Arial"/>
          <w:sz w:val="22"/>
          <w:szCs w:val="22"/>
        </w:rPr>
        <w:t xml:space="preserve"> - należy rozumieć dyrektora lub </w:t>
      </w:r>
      <w:r>
        <w:rPr>
          <w:rFonts w:ascii="Arial" w:hAnsi="Arial" w:cs="Arial"/>
          <w:sz w:val="22"/>
          <w:szCs w:val="22"/>
        </w:rPr>
        <w:t xml:space="preserve">zastępcę dyrektora </w:t>
      </w:r>
      <w:r w:rsidRPr="007D5930">
        <w:rPr>
          <w:rFonts w:ascii="Arial" w:hAnsi="Arial" w:cs="Arial"/>
          <w:sz w:val="22"/>
          <w:szCs w:val="22"/>
        </w:rPr>
        <w:t>jednostki organizacyjnej samorządu terytorialnego, o której mowa w § 1 ust. 1 Regulaminu,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nauczycielach bez bliższego określenia</w:t>
      </w:r>
      <w:r w:rsidRPr="007D5930">
        <w:rPr>
          <w:rFonts w:ascii="Arial" w:hAnsi="Arial" w:cs="Arial"/>
          <w:sz w:val="22"/>
          <w:szCs w:val="22"/>
        </w:rPr>
        <w:t xml:space="preserve"> - rozumie się przez to nauczycieli, o których mowa w § 1 ust. 1 Regulaminu,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lastRenderedPageBreak/>
        <w:t>roku szkolnym</w:t>
      </w:r>
      <w:r w:rsidRPr="007D5930">
        <w:rPr>
          <w:rFonts w:ascii="Arial" w:hAnsi="Arial" w:cs="Arial"/>
          <w:sz w:val="22"/>
          <w:szCs w:val="22"/>
        </w:rPr>
        <w:t xml:space="preserve"> - należy przez to rozumieć okres pracy szkoły, placówki oświatowej od 1 września danego roku do 31 sierpnia roku następnego,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klasie</w:t>
      </w:r>
      <w:r w:rsidRPr="007D5930">
        <w:rPr>
          <w:rFonts w:ascii="Arial" w:hAnsi="Arial" w:cs="Arial"/>
          <w:sz w:val="22"/>
          <w:szCs w:val="22"/>
        </w:rPr>
        <w:t xml:space="preserve"> - należy przez to rozumieć także oddział lub grupę,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uczniu</w:t>
      </w:r>
      <w:r w:rsidRPr="007D5930">
        <w:rPr>
          <w:rFonts w:ascii="Arial" w:hAnsi="Arial" w:cs="Arial"/>
          <w:sz w:val="22"/>
          <w:szCs w:val="22"/>
        </w:rPr>
        <w:t xml:space="preserve"> - rozumie się przez to także wychowanka,</w:t>
      </w:r>
    </w:p>
    <w:p w:rsidR="005A3D56" w:rsidRPr="007D5930" w:rsidRDefault="005A3D56" w:rsidP="005A3D56">
      <w:pPr>
        <w:pStyle w:val="Akapitzlist"/>
        <w:numPr>
          <w:ilvl w:val="0"/>
          <w:numId w:val="1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7D5930">
        <w:rPr>
          <w:rFonts w:ascii="Arial" w:hAnsi="Arial" w:cs="Arial"/>
          <w:b/>
          <w:sz w:val="22"/>
          <w:szCs w:val="22"/>
        </w:rPr>
        <w:t>tygodniowym obowiązkowym wymiarze godzin</w:t>
      </w:r>
      <w:r w:rsidRPr="007D5930">
        <w:rPr>
          <w:rFonts w:ascii="Arial" w:hAnsi="Arial" w:cs="Arial"/>
          <w:sz w:val="22"/>
          <w:szCs w:val="22"/>
        </w:rPr>
        <w:t xml:space="preserve"> - należy przez to rozumieć tygodniowy obowiązkowy wymiar godzin, o którym mowa w art. 42 ust. 3 Karty Nauczyciela.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ROZDZIAŁ II 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DODATEK ZA WYSŁUGĘ LAT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3.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Nauczycielowi przysługuje dodatek za wysługę lat w wysokości i na zasadach określonych art. 33 ust. 1 ustawy Karta Nauczyciela, § 7 rozporządzenia i na warunkach określonych w § 4 Regulaminu.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4.</w:t>
      </w:r>
    </w:p>
    <w:p w:rsidR="005A3D56" w:rsidRDefault="005A3D56" w:rsidP="005A3D56">
      <w:pPr>
        <w:pStyle w:val="Styl1"/>
      </w:pPr>
      <w:r w:rsidRPr="003B2A90">
        <w:t>Dodatek przysługuje:</w:t>
      </w:r>
    </w:p>
    <w:p w:rsidR="005A3D56" w:rsidRPr="003B2A90" w:rsidRDefault="005A3D56" w:rsidP="005A3D56">
      <w:pPr>
        <w:pStyle w:val="Styl1"/>
        <w:numPr>
          <w:ilvl w:val="0"/>
          <w:numId w:val="0"/>
        </w:numPr>
        <w:ind w:left="720"/>
      </w:pPr>
    </w:p>
    <w:p w:rsidR="005A3D56" w:rsidRPr="003B2A90" w:rsidRDefault="005A3D56" w:rsidP="005A3D56">
      <w:pPr>
        <w:pStyle w:val="Styl2"/>
      </w:pPr>
      <w:r w:rsidRPr="003B2A90">
        <w:t>począwszy od pierwszego dnia miesiąca kalendarzowego następującego po miesiącu, w którym nauczyciel nabył prawo do dodatku lub wyższej stawki tego dodatku, jeżeli nabycie nastąpiło w ciągu miesiąca,</w:t>
      </w:r>
    </w:p>
    <w:p w:rsidR="005A3D56" w:rsidRDefault="005A3D56" w:rsidP="005A3D56">
      <w:pPr>
        <w:pStyle w:val="Akapitzlist"/>
        <w:numPr>
          <w:ilvl w:val="0"/>
          <w:numId w:val="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za dany miesiąc, jeżeli nabycie prawa do dodatku lub wyższej stawki nastąpiło od pierwszego dnia miesiąca.</w:t>
      </w:r>
    </w:p>
    <w:p w:rsidR="005A3D56" w:rsidRPr="003B2A90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Dodatek przysługuje za okres urlopu dla podratowania zdrowia oraz za dni, za które nauczyciel otrzymuje wynagrodzenie, chyba że przepis szczególny stanowi inaczej. Dodatek ten przysługuje również za dni nieobecności w pracy z powodu niezdolności do pracy wskutek choroby bądź konieczności osobistego sprawowania opieki nad dzieckiem lub innym chorym członkiem rodziny, za które nauczyciel otrzymuje wynagrodzenie lub zasiłek z ubezpieczenia społecznego.</w:t>
      </w:r>
    </w:p>
    <w:p w:rsidR="005A3D56" w:rsidRDefault="005A3D56" w:rsidP="005A3D56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Potwierdzenie nabycia prawa do dodatku za wysługę lat oraz wysokość tego dodatku, określa:</w:t>
      </w:r>
    </w:p>
    <w:p w:rsidR="005A3D56" w:rsidRPr="003B2A90" w:rsidRDefault="005A3D56" w:rsidP="005A3D56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3B2A90">
        <w:rPr>
          <w:rFonts w:ascii="Arial" w:hAnsi="Arial" w:cs="Arial"/>
          <w:sz w:val="22"/>
          <w:szCs w:val="22"/>
        </w:rPr>
        <w:t>auczycielowi</w:t>
      </w:r>
      <w:r>
        <w:rPr>
          <w:rFonts w:ascii="Arial" w:hAnsi="Arial" w:cs="Arial"/>
          <w:sz w:val="22"/>
          <w:szCs w:val="22"/>
        </w:rPr>
        <w:t xml:space="preserve"> oraz zastępcy dyrektora</w:t>
      </w:r>
      <w:r w:rsidRPr="003B2A90">
        <w:rPr>
          <w:rFonts w:ascii="Arial" w:hAnsi="Arial" w:cs="Arial"/>
          <w:sz w:val="22"/>
          <w:szCs w:val="22"/>
        </w:rPr>
        <w:t xml:space="preserve"> - dyrektor szkoły,</w:t>
      </w:r>
    </w:p>
    <w:p w:rsidR="005A3D56" w:rsidRDefault="005A3D56" w:rsidP="005A3D56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dyrektorowi - Wójt Gminy</w:t>
      </w:r>
    </w:p>
    <w:p w:rsidR="005A3D56" w:rsidRPr="003B2A90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ROZDZIAŁ III 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DODATEK MOTYWACYJNY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5.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Nauczycielowi przysługuje dodatek motywacyjny na warunkach ogólnych, określonych w § 6 rozporządzenia oraz w wysokości, na warunkach i zasadach określonych w § 6 - 9 Regulaminu.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6.</w:t>
      </w:r>
    </w:p>
    <w:p w:rsidR="005A3D56" w:rsidRPr="003B2A90" w:rsidRDefault="005A3D56" w:rsidP="005A3D56">
      <w:pPr>
        <w:pStyle w:val="Styl1"/>
        <w:numPr>
          <w:ilvl w:val="0"/>
          <w:numId w:val="7"/>
        </w:numPr>
      </w:pPr>
      <w:r w:rsidRPr="003B2A90">
        <w:t>Przy ustalaniu dla nauczyciela dodatku motywacyjnego należy brać pod uwagę:</w:t>
      </w:r>
    </w:p>
    <w:p w:rsidR="005A3D56" w:rsidRPr="003B2A90" w:rsidRDefault="005A3D56" w:rsidP="005A3D56">
      <w:pPr>
        <w:pStyle w:val="Styl2"/>
        <w:numPr>
          <w:ilvl w:val="0"/>
          <w:numId w:val="8"/>
        </w:numPr>
      </w:pPr>
      <w:r w:rsidRPr="003B2A90">
        <w:t>posiadaną aktualną ocenę pracy,</w:t>
      </w:r>
    </w:p>
    <w:p w:rsidR="005A3D56" w:rsidRDefault="005A3D56" w:rsidP="005A3D56">
      <w:pPr>
        <w:pStyle w:val="Styl2"/>
        <w:numPr>
          <w:ilvl w:val="0"/>
          <w:numId w:val="8"/>
        </w:numPr>
      </w:pPr>
      <w:r w:rsidRPr="003B2A90">
        <w:t>uzyskiwanie znaczących osiągnięć dydaktycznych, wychowawczych i opiekuńczych tj.:</w:t>
      </w:r>
    </w:p>
    <w:p w:rsidR="005A3D56" w:rsidRPr="003B2A90" w:rsidRDefault="005A3D56" w:rsidP="005A3D56">
      <w:pPr>
        <w:pStyle w:val="Styl2"/>
        <w:numPr>
          <w:ilvl w:val="0"/>
          <w:numId w:val="0"/>
        </w:numPr>
        <w:ind w:left="1080"/>
      </w:pPr>
    </w:p>
    <w:p w:rsidR="005A3D56" w:rsidRPr="003B2A90" w:rsidRDefault="005A3D56" w:rsidP="005A3D56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3B2A90">
        <w:rPr>
          <w:rFonts w:ascii="Arial" w:hAnsi="Arial" w:cs="Arial"/>
        </w:rPr>
        <w:t>kształtowanie postawy moralnej, patriotycznej i obywatelskiej w tym poszanowanie dziedzictwa narodowego i własnego państwa,</w:t>
      </w:r>
    </w:p>
    <w:p w:rsidR="005A3D56" w:rsidRPr="003B2A90" w:rsidRDefault="005A3D56" w:rsidP="005A3D56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3B2A90">
        <w:rPr>
          <w:rFonts w:ascii="Arial" w:hAnsi="Arial" w:cs="Arial"/>
        </w:rPr>
        <w:t xml:space="preserve">umiejętne rozwiązywanie problemów wychowawczych uczniów we współpracy z ich </w:t>
      </w:r>
      <w:r w:rsidRPr="003B2A90">
        <w:rPr>
          <w:rFonts w:ascii="Arial" w:hAnsi="Arial" w:cs="Arial"/>
        </w:rPr>
        <w:lastRenderedPageBreak/>
        <w:t>rodzicami,</w:t>
      </w:r>
    </w:p>
    <w:p w:rsidR="005A3D56" w:rsidRPr="003B2A90" w:rsidRDefault="005A3D56" w:rsidP="005A3D56">
      <w:pPr>
        <w:pStyle w:val="Akapitzlist"/>
        <w:numPr>
          <w:ilvl w:val="0"/>
          <w:numId w:val="11"/>
        </w:numPr>
        <w:rPr>
          <w:rFonts w:ascii="Arial" w:hAnsi="Arial" w:cs="Arial"/>
        </w:rPr>
      </w:pPr>
      <w:r w:rsidRPr="003B2A90">
        <w:rPr>
          <w:rFonts w:ascii="Arial" w:hAnsi="Arial" w:cs="Arial"/>
        </w:rPr>
        <w:t>pełne rozpoznanie środowiska wychowawczego uczniów, aktywne i efektywne działanie na rzecz uczniów potrzebujących szczególnej opieki,</w:t>
      </w:r>
    </w:p>
    <w:p w:rsidR="005A3D56" w:rsidRPr="003B2A90" w:rsidRDefault="005A3D56" w:rsidP="005A3D56">
      <w:pPr>
        <w:pStyle w:val="Akapitzlist"/>
        <w:rPr>
          <w:rFonts w:ascii="Arial" w:hAnsi="Arial" w:cs="Arial"/>
        </w:rPr>
      </w:pPr>
    </w:p>
    <w:p w:rsidR="005A3D56" w:rsidRPr="00EF4381" w:rsidRDefault="005A3D56" w:rsidP="005A3D56">
      <w:pPr>
        <w:pStyle w:val="Styl2"/>
        <w:numPr>
          <w:ilvl w:val="0"/>
          <w:numId w:val="6"/>
        </w:numPr>
        <w:rPr>
          <w:rStyle w:val="Styl2Znak"/>
          <w:sz w:val="24"/>
          <w:szCs w:val="22"/>
        </w:rPr>
      </w:pPr>
      <w:r w:rsidRPr="003B2A90">
        <w:rPr>
          <w:rStyle w:val="Styl2Znak"/>
          <w:sz w:val="22"/>
        </w:rPr>
        <w:t>jakość świadczonej pracy, w tym także związanej z dodatkowym zadaniem lub zajęciem, a w szczególności:</w:t>
      </w:r>
    </w:p>
    <w:p w:rsidR="005A3D56" w:rsidRPr="003B2A90" w:rsidRDefault="005A3D56" w:rsidP="005A3D56">
      <w:pPr>
        <w:pStyle w:val="Styl2"/>
        <w:numPr>
          <w:ilvl w:val="0"/>
          <w:numId w:val="0"/>
        </w:numPr>
        <w:ind w:left="1080"/>
        <w:rPr>
          <w:sz w:val="24"/>
        </w:rPr>
      </w:pPr>
    </w:p>
    <w:p w:rsidR="005A3D56" w:rsidRPr="003B2A90" w:rsidRDefault="005A3D56" w:rsidP="005A3D56">
      <w:pPr>
        <w:pStyle w:val="Akapitzlist"/>
        <w:numPr>
          <w:ilvl w:val="0"/>
          <w:numId w:val="10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systematyczne i efektywne przygotowanie się do przydzielonych obowiązków,</w:t>
      </w:r>
    </w:p>
    <w:p w:rsidR="005A3D56" w:rsidRPr="003B2A90" w:rsidRDefault="005A3D56" w:rsidP="005A3D56">
      <w:pPr>
        <w:pStyle w:val="Akapitzlist"/>
        <w:numPr>
          <w:ilvl w:val="0"/>
          <w:numId w:val="10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podnoszenie kwalifikacji zawodowych,</w:t>
      </w:r>
    </w:p>
    <w:p w:rsidR="005A3D56" w:rsidRPr="003B2A90" w:rsidRDefault="005A3D56" w:rsidP="005A3D56">
      <w:pPr>
        <w:pStyle w:val="Akapitzlist"/>
        <w:numPr>
          <w:ilvl w:val="0"/>
          <w:numId w:val="10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wzbogacanie własnego warsztatu pracy,</w:t>
      </w:r>
    </w:p>
    <w:p w:rsidR="005A3D56" w:rsidRPr="003B2A90" w:rsidRDefault="005A3D56" w:rsidP="005A3D56">
      <w:pPr>
        <w:pStyle w:val="Akapitzlist"/>
        <w:numPr>
          <w:ilvl w:val="0"/>
          <w:numId w:val="10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dbałość o estetykę powierzonych pomieszczeń, pomocy dydaktycznych lub innych urządzeń szkolnych,</w:t>
      </w:r>
    </w:p>
    <w:p w:rsidR="005A3D56" w:rsidRPr="003B2A90" w:rsidRDefault="005A3D56" w:rsidP="005A3D56">
      <w:pPr>
        <w:pStyle w:val="Akapitzlist"/>
        <w:numPr>
          <w:ilvl w:val="0"/>
          <w:numId w:val="10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prawidłowe prowadzenie dokumentacji szkolnej, w tym pedagogicznej,</w:t>
      </w:r>
    </w:p>
    <w:p w:rsidR="005A3D56" w:rsidRPr="003B2A90" w:rsidRDefault="005A3D56" w:rsidP="005A3D56">
      <w:pPr>
        <w:pStyle w:val="Akapitzlist"/>
        <w:numPr>
          <w:ilvl w:val="0"/>
          <w:numId w:val="10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rzetelne i terminowe wywiązywanie się z poleceń służbowych,</w:t>
      </w:r>
    </w:p>
    <w:p w:rsidR="005A3D56" w:rsidRPr="003B2A90" w:rsidRDefault="005A3D56" w:rsidP="005A3D56">
      <w:pPr>
        <w:pStyle w:val="Akapitzlist"/>
        <w:ind w:left="1080"/>
        <w:rPr>
          <w:rFonts w:ascii="Arial" w:hAnsi="Arial" w:cs="Arial"/>
        </w:rPr>
      </w:pPr>
    </w:p>
    <w:p w:rsidR="005A3D56" w:rsidRDefault="005A3D56" w:rsidP="005A3D56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ind w:left="1134" w:hanging="425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zaangażowanie w realizację zajęć, o których mowa w art. 42 ust. 2 pkt 2 i 3 Karty Nauczyciela, a w szczególności:</w:t>
      </w:r>
    </w:p>
    <w:p w:rsidR="005A3D56" w:rsidRPr="003B2A90" w:rsidRDefault="005A3D56" w:rsidP="005A3D56">
      <w:pPr>
        <w:pStyle w:val="Akapitzlist"/>
        <w:tabs>
          <w:tab w:val="right" w:pos="284"/>
          <w:tab w:val="left" w:pos="408"/>
        </w:tabs>
        <w:ind w:left="1134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pStyle w:val="Akapitzlist"/>
        <w:numPr>
          <w:ilvl w:val="0"/>
          <w:numId w:val="9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udział w organizowaniu imprez i uroczystości szkolnych,</w:t>
      </w:r>
    </w:p>
    <w:p w:rsidR="005A3D56" w:rsidRPr="003B2A90" w:rsidRDefault="005A3D56" w:rsidP="005A3D56">
      <w:pPr>
        <w:pStyle w:val="Akapitzlist"/>
        <w:numPr>
          <w:ilvl w:val="0"/>
          <w:numId w:val="9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udział w komisjach przedmiotowych i innych,</w:t>
      </w:r>
    </w:p>
    <w:p w:rsidR="005A3D56" w:rsidRPr="003B2A90" w:rsidRDefault="005A3D56" w:rsidP="005A3D56">
      <w:pPr>
        <w:pStyle w:val="Akapitzlist"/>
        <w:numPr>
          <w:ilvl w:val="0"/>
          <w:numId w:val="9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opiekowanie się samorządem uczniowskim lub innymi organizacjami uczniowskimi działającymi na terenie szkoły,</w:t>
      </w:r>
    </w:p>
    <w:p w:rsidR="005A3D56" w:rsidRPr="003B2A90" w:rsidRDefault="005A3D56" w:rsidP="005A3D56">
      <w:pPr>
        <w:pStyle w:val="Akapitzlist"/>
        <w:numPr>
          <w:ilvl w:val="0"/>
          <w:numId w:val="9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prowadzenie lekcji koleżeńskich, przejawianie innych form aktywności w ramach wewnątrzszkolnego systemu doskonalenia zawodowego nauczycieli,</w:t>
      </w:r>
    </w:p>
    <w:p w:rsidR="005A3D56" w:rsidRPr="003B2A90" w:rsidRDefault="005A3D56" w:rsidP="005A3D56">
      <w:pPr>
        <w:pStyle w:val="Akapitzlist"/>
        <w:numPr>
          <w:ilvl w:val="0"/>
          <w:numId w:val="9"/>
        </w:numPr>
        <w:ind w:left="1440"/>
        <w:rPr>
          <w:rFonts w:ascii="Arial" w:hAnsi="Arial" w:cs="Arial"/>
        </w:rPr>
      </w:pPr>
      <w:r w:rsidRPr="003B2A90">
        <w:rPr>
          <w:rFonts w:ascii="Arial" w:hAnsi="Arial" w:cs="Arial"/>
        </w:rPr>
        <w:t>aktywny udział w realizowaniu innych zadań statutowych szkoły,</w:t>
      </w:r>
    </w:p>
    <w:p w:rsidR="005A3D56" w:rsidRPr="003B2A90" w:rsidRDefault="005A3D56" w:rsidP="005A3D56">
      <w:pPr>
        <w:pStyle w:val="Akapitzlist"/>
        <w:rPr>
          <w:rFonts w:ascii="Arial" w:hAnsi="Arial" w:cs="Arial"/>
        </w:rPr>
      </w:pPr>
    </w:p>
    <w:p w:rsidR="005A3D56" w:rsidRDefault="005A3D56" w:rsidP="005A3D56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jakość świadczonej pracy związanej z powierzonym stanowiskiem kierowniczym, a w szczególności:</w:t>
      </w:r>
    </w:p>
    <w:p w:rsidR="005A3D56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a)</w:t>
      </w:r>
      <w:r w:rsidRPr="003B2A90">
        <w:rPr>
          <w:rFonts w:ascii="Arial" w:hAnsi="Arial" w:cs="Arial"/>
          <w:szCs w:val="22"/>
        </w:rPr>
        <w:tab/>
        <w:t>współpracę z organem prowadzącym lub bezpośrednim przełożonym - terminowe wykonywanie zadań, właściwa realizacja budżetu,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b)</w:t>
      </w:r>
      <w:r w:rsidRPr="003B2A90">
        <w:rPr>
          <w:rFonts w:ascii="Arial" w:hAnsi="Arial" w:cs="Arial"/>
          <w:szCs w:val="22"/>
        </w:rPr>
        <w:tab/>
        <w:t>kształtowanie polityki kadrowej, w szczególności pozyskiwanie nauczycieli wysoko wykwalifikowanych,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c)</w:t>
      </w:r>
      <w:r w:rsidRPr="003B2A90">
        <w:rPr>
          <w:rFonts w:ascii="Arial" w:hAnsi="Arial" w:cs="Arial"/>
          <w:szCs w:val="22"/>
        </w:rPr>
        <w:tab/>
        <w:t>zapewnienie sprawnej obsługi administracyjnej,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d)</w:t>
      </w:r>
      <w:r w:rsidRPr="003B2A90">
        <w:rPr>
          <w:rFonts w:ascii="Arial" w:hAnsi="Arial" w:cs="Arial"/>
          <w:szCs w:val="22"/>
        </w:rPr>
        <w:tab/>
        <w:t>dostosowanie wewnątrzszkolnego prawa do wymogów reformy,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e)</w:t>
      </w:r>
      <w:r w:rsidRPr="003B2A90">
        <w:rPr>
          <w:rFonts w:ascii="Arial" w:hAnsi="Arial" w:cs="Arial"/>
          <w:szCs w:val="22"/>
        </w:rPr>
        <w:tab/>
        <w:t>podwyższanie kwalifikacji pedagogicznych i kierowniczych w okresie sprawowania funkcji,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f)</w:t>
      </w:r>
      <w:r w:rsidRPr="003B2A90">
        <w:rPr>
          <w:rFonts w:ascii="Arial" w:hAnsi="Arial" w:cs="Arial"/>
          <w:szCs w:val="22"/>
        </w:rPr>
        <w:tab/>
        <w:t>umiejętności organizacyjne,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g)</w:t>
      </w:r>
      <w:r w:rsidRPr="003B2A90">
        <w:rPr>
          <w:rFonts w:ascii="Arial" w:hAnsi="Arial" w:cs="Arial"/>
          <w:szCs w:val="22"/>
        </w:rPr>
        <w:tab/>
        <w:t>współpracę z instytucjami i organizacjami wspomagającymi realizację programu wychowawczego szkoły,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h)</w:t>
      </w:r>
      <w:r w:rsidRPr="003B2A90">
        <w:rPr>
          <w:rFonts w:ascii="Arial" w:hAnsi="Arial" w:cs="Arial"/>
          <w:szCs w:val="22"/>
        </w:rPr>
        <w:tab/>
        <w:t>przestrzeganie przepisów prawnych,</w:t>
      </w:r>
    </w:p>
    <w:p w:rsidR="005A3D56" w:rsidRPr="003B2A90" w:rsidRDefault="005A3D56" w:rsidP="005A3D56">
      <w:pPr>
        <w:tabs>
          <w:tab w:val="left" w:pos="680"/>
        </w:tabs>
        <w:ind w:left="1264" w:hanging="272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i)</w:t>
      </w:r>
      <w:r w:rsidRPr="003B2A90">
        <w:rPr>
          <w:rFonts w:ascii="Arial" w:hAnsi="Arial" w:cs="Arial"/>
          <w:szCs w:val="22"/>
        </w:rPr>
        <w:tab/>
        <w:t>tworzenie dobrej atmosfery pracy i życzliwości wobec współpracowników i uczniów,</w:t>
      </w:r>
    </w:p>
    <w:p w:rsidR="005A3D56" w:rsidRPr="003B2A90" w:rsidRDefault="005A3D56" w:rsidP="005A3D56">
      <w:pPr>
        <w:tabs>
          <w:tab w:val="left" w:pos="680"/>
        </w:tabs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pStyle w:val="Akapitzlist"/>
        <w:numPr>
          <w:ilvl w:val="0"/>
          <w:numId w:val="6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podejmowanie działań innowacyjnych.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7.</w:t>
      </w:r>
    </w:p>
    <w:p w:rsidR="005A3D56" w:rsidRPr="003B2A90" w:rsidRDefault="005A3D56" w:rsidP="005A3D56">
      <w:pPr>
        <w:pStyle w:val="Akapitzlist"/>
        <w:numPr>
          <w:ilvl w:val="0"/>
          <w:numId w:val="13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Ustala się łączną pulę środków finansowych przeznaczonych na wypłatę dodatków motywacyjnych w poszczególnych szkołach w wysokości 3,5% kwoty planowanej na wynagrodzenia zasadnicze nauczycieli zatrudnionych w danej szkole według stanu na dzień 1 stycznia i 7% dla dyrektora szkoły.</w:t>
      </w:r>
    </w:p>
    <w:p w:rsidR="005A3D56" w:rsidRPr="003B2A90" w:rsidRDefault="005A3D56" w:rsidP="005A3D56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Dodatek motywacyjny przyznaje się na czas nie krótszy niż 1 miesiąc i nie dłużej niż na 6 miesięcy.</w:t>
      </w:r>
    </w:p>
    <w:p w:rsidR="005A3D56" w:rsidRPr="003B2A90" w:rsidRDefault="005A3D56" w:rsidP="005A3D56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Dodatek motywacyjny ma charakter uznaniowy i winien być zróżnicowany w zależności od spełnienia kryteriów, o których mowa w § 6 ust. 2.</w:t>
      </w:r>
    </w:p>
    <w:p w:rsidR="005A3D56" w:rsidRPr="003B2A90" w:rsidRDefault="005A3D56" w:rsidP="005A3D56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Miesięczna kwota dodatku motywacyjnego dla nauczyciela nie może być wyższa niż 15%, a dla dyrektora niż 20% jego wynagrodzenia zasadniczego.</w:t>
      </w:r>
    </w:p>
    <w:p w:rsidR="005A3D56" w:rsidRDefault="005A3D56" w:rsidP="005A3D56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Wysokość dodatku motywacyjnego - w granicach przyznanych środków finansowych - </w:t>
      </w:r>
      <w:r w:rsidRPr="003B2A90">
        <w:rPr>
          <w:rFonts w:ascii="Arial" w:hAnsi="Arial" w:cs="Arial"/>
          <w:sz w:val="22"/>
          <w:szCs w:val="22"/>
        </w:rPr>
        <w:lastRenderedPageBreak/>
        <w:t>oraz okres jego przyznania ustala, uwzględniając poziom spełnienia warunków, o których mowa w § 6:</w:t>
      </w:r>
    </w:p>
    <w:p w:rsidR="005A3D56" w:rsidRPr="003B2A90" w:rsidRDefault="005A3D56" w:rsidP="005A3D56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 xml:space="preserve">nauczycielowi </w:t>
      </w:r>
      <w:r>
        <w:rPr>
          <w:rFonts w:ascii="Arial" w:hAnsi="Arial" w:cs="Arial"/>
          <w:sz w:val="22"/>
          <w:szCs w:val="22"/>
        </w:rPr>
        <w:t>oraz zastępcy dyrektora</w:t>
      </w:r>
      <w:r w:rsidRPr="003B2A90">
        <w:rPr>
          <w:rFonts w:ascii="Arial" w:hAnsi="Arial" w:cs="Arial"/>
          <w:sz w:val="22"/>
          <w:szCs w:val="22"/>
        </w:rPr>
        <w:t xml:space="preserve"> </w:t>
      </w:r>
      <w:r w:rsidRPr="003B2A90">
        <w:rPr>
          <w:rFonts w:ascii="Arial" w:hAnsi="Arial" w:cs="Arial"/>
          <w:sz w:val="22"/>
        </w:rPr>
        <w:t>- dyrektor szkoły,</w:t>
      </w:r>
    </w:p>
    <w:p w:rsidR="005A3D56" w:rsidRPr="003B2A90" w:rsidRDefault="005A3D56" w:rsidP="005A3D56">
      <w:pPr>
        <w:pStyle w:val="Akapitzlist"/>
        <w:numPr>
          <w:ilvl w:val="0"/>
          <w:numId w:val="14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dyrektorowi - Wójt Gminy.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8.</w:t>
      </w:r>
    </w:p>
    <w:p w:rsidR="005A3D56" w:rsidRPr="003B2A90" w:rsidRDefault="005A3D56" w:rsidP="005A3D56">
      <w:pPr>
        <w:pStyle w:val="Akapitzlist"/>
        <w:numPr>
          <w:ilvl w:val="0"/>
          <w:numId w:val="15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Decyzje o przyznaniu dodatku motywacyjnego nauczycielowi lub dyrektorowi szkoły przekazuje się w formie pisemnej.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9.</w:t>
      </w:r>
    </w:p>
    <w:p w:rsidR="005A3D56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Dodatek motywacyjny nie przysługuje nauczycielom:</w:t>
      </w:r>
    </w:p>
    <w:p w:rsidR="005A3D56" w:rsidRPr="003B2A90" w:rsidRDefault="005A3D56" w:rsidP="005A3D56">
      <w:pPr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40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za okres </w:t>
      </w:r>
      <w:r>
        <w:rPr>
          <w:rFonts w:ascii="Arial" w:hAnsi="Arial" w:cs="Arial"/>
          <w:sz w:val="22"/>
          <w:szCs w:val="22"/>
        </w:rPr>
        <w:t>urlopu dla poratowania</w:t>
      </w:r>
      <w:r w:rsidRPr="003B2A90">
        <w:rPr>
          <w:rFonts w:ascii="Arial" w:hAnsi="Arial" w:cs="Arial"/>
          <w:sz w:val="22"/>
          <w:szCs w:val="22"/>
        </w:rPr>
        <w:t xml:space="preserve"> zdrowia,</w:t>
      </w:r>
    </w:p>
    <w:p w:rsidR="005A3D56" w:rsidRPr="003B2A90" w:rsidRDefault="005A3D56" w:rsidP="00BF515F">
      <w:pPr>
        <w:pStyle w:val="Akapitzlist"/>
        <w:numPr>
          <w:ilvl w:val="0"/>
          <w:numId w:val="40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 okresie przebywania w stanie nieczynnym,</w:t>
      </w:r>
    </w:p>
    <w:p w:rsidR="005A3D56" w:rsidRPr="003B2A90" w:rsidRDefault="005A3D56" w:rsidP="00BF515F">
      <w:pPr>
        <w:pStyle w:val="Akapitzlist"/>
        <w:numPr>
          <w:ilvl w:val="0"/>
          <w:numId w:val="40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 czasie zastępstwa.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ROZDZIAŁ IV 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DODATEK FUNKCYJNY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10.</w:t>
      </w:r>
    </w:p>
    <w:p w:rsidR="005A3D56" w:rsidRDefault="005A3D56" w:rsidP="005A3D56">
      <w:pPr>
        <w:pStyle w:val="Akapitzlist"/>
        <w:numPr>
          <w:ilvl w:val="0"/>
          <w:numId w:val="16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Nauczycielowi, któremu powierzono stanowisko dyrektora lub inne stanowisko kierownicze przewidziane w statucie szkoły przysługuje dodatek funkcyjny.</w:t>
      </w:r>
    </w:p>
    <w:p w:rsidR="005A3D56" w:rsidRPr="003B2A90" w:rsidRDefault="005A3D56" w:rsidP="005A3D56">
      <w:pPr>
        <w:pStyle w:val="Akapitzlist"/>
        <w:spacing w:before="240"/>
        <w:jc w:val="both"/>
        <w:rPr>
          <w:rFonts w:ascii="Arial" w:hAnsi="Arial" w:cs="Arial"/>
          <w:sz w:val="22"/>
          <w:szCs w:val="22"/>
        </w:rPr>
      </w:pPr>
    </w:p>
    <w:p w:rsidR="005A3D56" w:rsidRPr="00E23777" w:rsidRDefault="005A3D56" w:rsidP="005A3D56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Dodatek funkcyjny przysługuje również nauczycielom, z tytułu wykonywania zadań:</w:t>
      </w:r>
    </w:p>
    <w:p w:rsidR="005A3D56" w:rsidRPr="003B2A90" w:rsidRDefault="005A3D56" w:rsidP="005A3D56">
      <w:pPr>
        <w:pStyle w:val="Akapitzlist"/>
        <w:numPr>
          <w:ilvl w:val="0"/>
          <w:numId w:val="17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wychowawcy klasy,</w:t>
      </w:r>
    </w:p>
    <w:p w:rsidR="005A3D56" w:rsidRDefault="005A3D56" w:rsidP="005A3D56">
      <w:pPr>
        <w:pStyle w:val="Akapitzlist"/>
        <w:numPr>
          <w:ilvl w:val="0"/>
          <w:numId w:val="17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opiekuna stażu.</w:t>
      </w:r>
    </w:p>
    <w:p w:rsidR="005A3D56" w:rsidRDefault="005A3D56" w:rsidP="005A3D56">
      <w:pPr>
        <w:pStyle w:val="Akapitzlist"/>
        <w:ind w:left="1080"/>
        <w:rPr>
          <w:rFonts w:ascii="Arial" w:hAnsi="Arial" w:cs="Arial"/>
          <w:sz w:val="22"/>
        </w:rPr>
      </w:pPr>
    </w:p>
    <w:p w:rsidR="005A3D56" w:rsidRDefault="005A3D56" w:rsidP="005A3D56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Dodatek funkcyjny w stawce ustalonej dla dyrektora szkoły przysługuje nauczycielowi, któremu powierzono obowiązki kierownicze w zastępstwie.</w:t>
      </w:r>
    </w:p>
    <w:p w:rsidR="005A3D56" w:rsidRPr="003B2A90" w:rsidRDefault="005A3D56" w:rsidP="005A3D56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:rsidR="005A3D56" w:rsidRDefault="005A3D56" w:rsidP="005A3D56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Wysokość dodatku funkcyjnego ustala się uwzględniając w szczególności:</w:t>
      </w:r>
    </w:p>
    <w:p w:rsidR="005A3D56" w:rsidRDefault="005A3D56" w:rsidP="005A3D56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liczbę uczniów i oddziałów</w:t>
      </w:r>
    </w:p>
    <w:p w:rsidR="005A3D56" w:rsidRDefault="005A3D56" w:rsidP="005A3D56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liczbę stanowisk kierowniczych w szkole</w:t>
      </w:r>
    </w:p>
    <w:p w:rsidR="005A3D56" w:rsidRDefault="005A3D56" w:rsidP="005A3D56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liczbę pracowników administracji i obsługi</w:t>
      </w:r>
    </w:p>
    <w:p w:rsidR="005A3D56" w:rsidRPr="00513F1F" w:rsidRDefault="005A3D56" w:rsidP="005A3D56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warunki organizacyjne placówki</w:t>
      </w:r>
    </w:p>
    <w:p w:rsidR="005A3D56" w:rsidRPr="00513F1F" w:rsidRDefault="005A3D56" w:rsidP="005A3D56">
      <w:pPr>
        <w:pStyle w:val="Akapitzlist"/>
        <w:rPr>
          <w:rFonts w:ascii="Arial" w:hAnsi="Arial" w:cs="Arial"/>
          <w:sz w:val="22"/>
          <w:szCs w:val="22"/>
        </w:rPr>
      </w:pPr>
    </w:p>
    <w:p w:rsidR="005A3D56" w:rsidRDefault="005A3D56" w:rsidP="005A3D56">
      <w:pPr>
        <w:pStyle w:val="Akapitzlist"/>
        <w:numPr>
          <w:ilvl w:val="0"/>
          <w:numId w:val="1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Wysokość dodatków funkcyjnych ustala się w wysokości:</w:t>
      </w:r>
    </w:p>
    <w:p w:rsidR="005A3D56" w:rsidRDefault="005A3D56" w:rsidP="005A3D56">
      <w:pPr>
        <w:jc w:val="both"/>
        <w:rPr>
          <w:rFonts w:ascii="Arial" w:hAnsi="Arial" w:cs="Arial"/>
          <w:sz w:val="22"/>
          <w:szCs w:val="22"/>
        </w:rPr>
      </w:pPr>
    </w:p>
    <w:p w:rsidR="005A3D56" w:rsidRPr="00513F1F" w:rsidRDefault="005A3D56" w:rsidP="00BF515F">
      <w:pPr>
        <w:pStyle w:val="Akapitzlist"/>
        <w:numPr>
          <w:ilvl w:val="0"/>
          <w:numId w:val="4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13F1F">
        <w:rPr>
          <w:rFonts w:ascii="Arial" w:hAnsi="Arial" w:cs="Arial"/>
          <w:sz w:val="22"/>
          <w:szCs w:val="22"/>
        </w:rPr>
        <w:t>dyrektorowi szkoły:</w:t>
      </w:r>
    </w:p>
    <w:p w:rsidR="005A3D56" w:rsidRDefault="005A3D56" w:rsidP="005A3D56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 do 8 oddziałów i liczbą uczniów nie przekraczającą 100 - od 500,00 zł do 800,00 zł</w:t>
      </w:r>
    </w:p>
    <w:p w:rsidR="005A3D56" w:rsidRPr="00593333" w:rsidRDefault="005A3D56" w:rsidP="005A3D56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 do 8 oddziałów i liczbą uczniów przekraczającą 100 - od 600,00 zł do 900,00 zł</w:t>
      </w:r>
    </w:p>
    <w:p w:rsidR="005A3D56" w:rsidRDefault="005A3D56" w:rsidP="005A3D56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 od 9 oddziałów i liczbą uczniów przekraczającą 100 – od 600,00 zł do 1000,00 zł</w:t>
      </w:r>
    </w:p>
    <w:p w:rsidR="005A3D56" w:rsidRPr="00513F1F" w:rsidRDefault="005A3D56" w:rsidP="00BF515F">
      <w:pPr>
        <w:pStyle w:val="Akapitzlist"/>
        <w:numPr>
          <w:ilvl w:val="0"/>
          <w:numId w:val="4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13F1F">
        <w:rPr>
          <w:rFonts w:ascii="Arial" w:hAnsi="Arial" w:cs="Arial"/>
          <w:sz w:val="22"/>
          <w:szCs w:val="22"/>
        </w:rPr>
        <w:t>zastępcy dyrektora szkoły od 500,00 zł do 700,00 zł</w:t>
      </w:r>
    </w:p>
    <w:p w:rsidR="005A3D56" w:rsidRPr="00513F1F" w:rsidRDefault="005A3D56" w:rsidP="00BF515F">
      <w:pPr>
        <w:pStyle w:val="Akapitzlist"/>
        <w:numPr>
          <w:ilvl w:val="0"/>
          <w:numId w:val="4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13F1F">
        <w:rPr>
          <w:rFonts w:ascii="Arial" w:hAnsi="Arial" w:cs="Arial"/>
          <w:sz w:val="22"/>
          <w:szCs w:val="22"/>
        </w:rPr>
        <w:t xml:space="preserve">wychowawcy klasy – </w:t>
      </w:r>
      <w:r w:rsidR="00BF515F">
        <w:rPr>
          <w:rFonts w:ascii="Arial" w:hAnsi="Arial" w:cs="Arial"/>
          <w:sz w:val="22"/>
          <w:szCs w:val="22"/>
        </w:rPr>
        <w:t>30</w:t>
      </w:r>
      <w:bookmarkStart w:id="1" w:name="_GoBack"/>
      <w:bookmarkEnd w:id="1"/>
      <w:r w:rsidRPr="00513F1F">
        <w:rPr>
          <w:rFonts w:ascii="Arial" w:hAnsi="Arial" w:cs="Arial"/>
          <w:sz w:val="22"/>
          <w:szCs w:val="22"/>
        </w:rPr>
        <w:t>0,00 zł</w:t>
      </w:r>
    </w:p>
    <w:p w:rsidR="005A3D56" w:rsidRDefault="005A3D56" w:rsidP="00BF515F">
      <w:pPr>
        <w:pStyle w:val="Akapitzlist"/>
        <w:numPr>
          <w:ilvl w:val="0"/>
          <w:numId w:val="4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13F1F">
        <w:rPr>
          <w:rFonts w:ascii="Arial" w:hAnsi="Arial" w:cs="Arial"/>
          <w:sz w:val="22"/>
          <w:szCs w:val="22"/>
        </w:rPr>
        <w:t>opiekunowi stażu – 30,00 zł</w:t>
      </w:r>
    </w:p>
    <w:p w:rsidR="005A3D56" w:rsidRPr="00513F1F" w:rsidRDefault="005A3D56" w:rsidP="005A3D56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11.</w:t>
      </w:r>
    </w:p>
    <w:p w:rsidR="005A3D56" w:rsidRPr="003B2A90" w:rsidRDefault="005A3D56" w:rsidP="005A3D56">
      <w:pPr>
        <w:jc w:val="center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pStyle w:val="Akapitzlist"/>
        <w:numPr>
          <w:ilvl w:val="0"/>
          <w:numId w:val="18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W razie zbiegu tytułów do dwóch lub więcej dodatków, o których mowa § 10 ust. 1 i 2, nauczycielowi przysługuje dodatek funkcyjny z każdego tytułu.</w:t>
      </w:r>
    </w:p>
    <w:p w:rsidR="005A3D56" w:rsidRPr="003B2A90" w:rsidRDefault="005A3D56" w:rsidP="005A3D56">
      <w:pPr>
        <w:pStyle w:val="Akapitzlist"/>
        <w:numPr>
          <w:ilvl w:val="0"/>
          <w:numId w:val="18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Dodatek funkcyjny z tytułu pełnienia obowiązków opiekuna stażu przysługuje za każdą osobę odbywającą staż i powierzoną danemu nauczycielowi.</w:t>
      </w:r>
    </w:p>
    <w:p w:rsidR="005A3D56" w:rsidRPr="003B2A90" w:rsidRDefault="005A3D56" w:rsidP="005A3D56">
      <w:pPr>
        <w:pStyle w:val="Akapitzlist"/>
        <w:numPr>
          <w:ilvl w:val="0"/>
          <w:numId w:val="18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Dodatek funkcyjny za wychowawstwo klasy przysługuje za każdą klasę powierzoną nauczycielowi niezależnie od wymiaru czasu pracy nauczyciela.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12.</w:t>
      </w:r>
    </w:p>
    <w:p w:rsidR="005A3D56" w:rsidRPr="003B2A90" w:rsidRDefault="005A3D56" w:rsidP="005A3D56">
      <w:pPr>
        <w:pStyle w:val="Akapitzlist"/>
        <w:numPr>
          <w:ilvl w:val="0"/>
          <w:numId w:val="19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Prawo do dodatku, o którym mowa w § 10 ust. 1 i 2 powstaje od pierwszego dnia miesiąca następującego po miesiącu, w którym nastąpiło powierzenie stanowiska kierowniczego, wychowawstwa klasy lub funkcji opiekuna stażu, a jeżeli powierzenie to nastąpiło pierwszego dnia miesiąca - od tego dnia.</w:t>
      </w:r>
    </w:p>
    <w:p w:rsidR="005A3D56" w:rsidRPr="003B2A90" w:rsidRDefault="005A3D56" w:rsidP="005A3D56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Nauczyciel, któremu powierzono stanowisko kierownicze w szkole na czas określony, traci prawo do dodatku funkcyjnego z upływem tego okresu, a w razie wcześniejszego odwołania z końcem miesiąca, w którym nastąpiło odwołanie, jeżeli odwołanie nastąpiło pierwszego dnia miesiąca - od tego dnia.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13.</w:t>
      </w:r>
    </w:p>
    <w:p w:rsidR="005A3D56" w:rsidRPr="003B2A90" w:rsidRDefault="005A3D56" w:rsidP="005A3D56">
      <w:pPr>
        <w:jc w:val="center"/>
        <w:rPr>
          <w:rFonts w:ascii="Arial" w:hAnsi="Arial" w:cs="Arial"/>
          <w:sz w:val="22"/>
          <w:szCs w:val="22"/>
        </w:rPr>
      </w:pPr>
    </w:p>
    <w:p w:rsidR="005A3D56" w:rsidRPr="00232C41" w:rsidRDefault="005A3D56" w:rsidP="005A3D56">
      <w:pPr>
        <w:pStyle w:val="Akapitzlist"/>
        <w:numPr>
          <w:ilvl w:val="0"/>
          <w:numId w:val="20"/>
        </w:numPr>
        <w:rPr>
          <w:rFonts w:ascii="Arial" w:hAnsi="Arial" w:cs="Arial"/>
          <w:sz w:val="22"/>
        </w:rPr>
      </w:pPr>
      <w:r w:rsidRPr="00E23033">
        <w:rPr>
          <w:rFonts w:ascii="Arial" w:hAnsi="Arial" w:cs="Arial"/>
          <w:sz w:val="22"/>
          <w:szCs w:val="22"/>
        </w:rPr>
        <w:t xml:space="preserve">Wysokość dodatku funkcyjnego </w:t>
      </w:r>
      <w:r>
        <w:rPr>
          <w:rFonts w:ascii="Arial" w:hAnsi="Arial" w:cs="Arial"/>
          <w:sz w:val="22"/>
          <w:szCs w:val="22"/>
        </w:rPr>
        <w:t>ustala:</w:t>
      </w:r>
    </w:p>
    <w:p w:rsidR="005A3D56" w:rsidRPr="00232C41" w:rsidRDefault="005A3D56" w:rsidP="00BF515F">
      <w:pPr>
        <w:pStyle w:val="Akapitzlist"/>
        <w:numPr>
          <w:ilvl w:val="0"/>
          <w:numId w:val="42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nauczycielowi oraz zastępcy dyrektora szkoły - </w:t>
      </w:r>
      <w:r w:rsidRPr="00232C41">
        <w:rPr>
          <w:rFonts w:ascii="Arial" w:hAnsi="Arial" w:cs="Arial"/>
          <w:sz w:val="22"/>
          <w:szCs w:val="22"/>
        </w:rPr>
        <w:t>dyrektor</w:t>
      </w:r>
      <w:r>
        <w:rPr>
          <w:rFonts w:ascii="Arial" w:hAnsi="Arial" w:cs="Arial"/>
          <w:sz w:val="22"/>
          <w:szCs w:val="22"/>
        </w:rPr>
        <w:t xml:space="preserve"> szkoły</w:t>
      </w:r>
    </w:p>
    <w:p w:rsidR="005A3D56" w:rsidRPr="00232C41" w:rsidRDefault="005A3D56" w:rsidP="00BF515F">
      <w:pPr>
        <w:pStyle w:val="Akapitzlist"/>
        <w:numPr>
          <w:ilvl w:val="0"/>
          <w:numId w:val="42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dyrektorowi – Wójt Gminy</w:t>
      </w:r>
    </w:p>
    <w:p w:rsidR="005A3D56" w:rsidRPr="003B2A90" w:rsidRDefault="005A3D56" w:rsidP="005A3D56">
      <w:pPr>
        <w:pStyle w:val="Akapitzlist"/>
        <w:ind w:left="1080"/>
        <w:rPr>
          <w:rFonts w:ascii="Arial" w:hAnsi="Arial" w:cs="Arial"/>
          <w:sz w:val="22"/>
        </w:rPr>
      </w:pPr>
    </w:p>
    <w:p w:rsidR="005A3D56" w:rsidRPr="00232C41" w:rsidRDefault="005A3D56" w:rsidP="005A3D56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 w:rsidRPr="00232C41">
        <w:rPr>
          <w:rFonts w:ascii="Arial" w:hAnsi="Arial" w:cs="Arial"/>
          <w:sz w:val="22"/>
          <w:szCs w:val="22"/>
        </w:rPr>
        <w:t>Dodatek funkcyjny przyznaje się na okres jednego roku szkolnego.</w:t>
      </w:r>
    </w:p>
    <w:p w:rsidR="005A3D56" w:rsidRPr="009D2CFE" w:rsidRDefault="005A3D56" w:rsidP="005A3D56">
      <w:pPr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</w:t>
      </w:r>
      <w:r w:rsidRPr="003B2A90">
        <w:rPr>
          <w:rFonts w:ascii="Arial" w:hAnsi="Arial" w:cs="Arial"/>
          <w:b/>
          <w:bCs/>
          <w:sz w:val="22"/>
          <w:szCs w:val="22"/>
        </w:rPr>
        <w:t>OZDZIAŁ V 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DODATEK ZA WARUNKI PRACY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14.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Nauczycielom pracującym w trudnych lub uciążliwych dla zdrowia warunkach przysługuje z tego tytułu dodatek za warunki pracy na zasadach określonych w art. 34 Karty Nauczyciela, § 8 i § 9 rozporządzenia i na warunkach określonych w § 15 i § 16 Regulaminu.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15.</w:t>
      </w:r>
    </w:p>
    <w:p w:rsidR="005A3D56" w:rsidRPr="00C672B7" w:rsidRDefault="005A3D56" w:rsidP="005A3D5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1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Nauczycielom szkół podstawowych, prowadzącym zajęcia dydaktyczne w klasach łączonych przysługuje dodatek w wysokości 10% stawki godzinowej za każdą przeprowadzoną w tych warunkach godzinę nauczania.</w:t>
      </w:r>
    </w:p>
    <w:p w:rsidR="005A3D56" w:rsidRPr="003B2A90" w:rsidRDefault="005A3D56" w:rsidP="00BF515F">
      <w:pPr>
        <w:pStyle w:val="Akapitzlist"/>
        <w:numPr>
          <w:ilvl w:val="0"/>
          <w:numId w:val="21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Nauczycielom prowadzącym indywidualne nauczanie dziecka zakwalifikowanego do kształcenia specjalnego przysługuje dodatek w wysokości 10% stawki godzinowej, obliczanej jak za godziny ponadwymiarowe, za każdą faktycznie przepracowaną godzinę w ramach realizowanego programu nauczania indywidualnego, jeżeli zajęcia prowadzone są w ramach godzin ponadwymiarowych, z zastrzeżeniem ust. 4.</w:t>
      </w:r>
    </w:p>
    <w:p w:rsidR="005A3D56" w:rsidRPr="003B2A90" w:rsidRDefault="005A3D56" w:rsidP="00BF515F">
      <w:pPr>
        <w:pStyle w:val="Akapitzlist"/>
        <w:numPr>
          <w:ilvl w:val="0"/>
          <w:numId w:val="21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Dodatek, o którym mowa w ust. 2, przysługuje również nauczycielom szkół prowadzących indywidualne zajęcia z niepełnosprawnymi dziećmi i młodzieżą, których rodzaj i stopień niepełnosprawności został określony w § 2 rozporządzenia Ministra Pracy i Polityki Społecznej z dnia 1 lutego 2002 r. w sprawie kryteriów oceny niepełnosprawności u osób w wieku do 16 roku życia (Dz. U. z 2002r., Nr 17, poz. 162</w:t>
      </w:r>
      <w:r>
        <w:rPr>
          <w:rFonts w:ascii="Arial" w:hAnsi="Arial" w:cs="Arial"/>
          <w:sz w:val="22"/>
        </w:rPr>
        <w:t xml:space="preserve"> </w:t>
      </w:r>
      <w:r w:rsidRPr="00613D65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613D65">
        <w:rPr>
          <w:rFonts w:ascii="Arial" w:hAnsi="Arial" w:cs="Arial"/>
          <w:sz w:val="22"/>
          <w:szCs w:val="22"/>
        </w:rPr>
        <w:lastRenderedPageBreak/>
        <w:t>późn</w:t>
      </w:r>
      <w:proofErr w:type="spellEnd"/>
      <w:r w:rsidRPr="00613D65">
        <w:rPr>
          <w:rFonts w:ascii="Arial" w:hAnsi="Arial" w:cs="Arial"/>
          <w:sz w:val="22"/>
          <w:szCs w:val="22"/>
        </w:rPr>
        <w:t>. zm.</w:t>
      </w:r>
      <w:r w:rsidRPr="003B2A90">
        <w:rPr>
          <w:rFonts w:ascii="Arial" w:hAnsi="Arial" w:cs="Arial"/>
          <w:sz w:val="22"/>
        </w:rPr>
        <w:t>), uzasadnia konieczność sprawowania stałej opieki lub udzielenia pomocy, oraz prowadzonych z dziećmi i młodzieżą powyżej 16 r</w:t>
      </w:r>
      <w:r>
        <w:rPr>
          <w:rFonts w:ascii="Arial" w:hAnsi="Arial" w:cs="Arial"/>
          <w:sz w:val="22"/>
        </w:rPr>
        <w:t>oku</w:t>
      </w:r>
      <w:r w:rsidRPr="003B2A90">
        <w:rPr>
          <w:rFonts w:ascii="Arial" w:hAnsi="Arial" w:cs="Arial"/>
          <w:sz w:val="22"/>
        </w:rPr>
        <w:t>. życia, u których nastąpiło naruszenie sprawności organizmu.</w:t>
      </w:r>
    </w:p>
    <w:p w:rsidR="005A3D56" w:rsidRPr="003B2A90" w:rsidRDefault="005A3D56" w:rsidP="00BF515F">
      <w:pPr>
        <w:pStyle w:val="Akapitzlist"/>
        <w:numPr>
          <w:ilvl w:val="0"/>
          <w:numId w:val="21"/>
        </w:numPr>
        <w:rPr>
          <w:rFonts w:ascii="Arial" w:hAnsi="Arial" w:cs="Arial"/>
          <w:sz w:val="22"/>
        </w:rPr>
      </w:pPr>
      <w:r w:rsidRPr="003B2A90">
        <w:rPr>
          <w:rFonts w:ascii="Arial" w:hAnsi="Arial" w:cs="Arial"/>
          <w:sz w:val="22"/>
        </w:rPr>
        <w:t>Nauczycielom wykonującym zajęcia, o których mowa w ust. 2 i 3. których łączny tygodniowy wymiar godzin zajęć dydaktycznych, wychowawczych i opiekuńczych jest niższy od wymiaru obowiązkowego, za każdą godzinę pracy w tych warunkach przysługuje dodatek w wysokości 10% stawki godzinowej, obliczanej jak za godziny ponadwymiarowe.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16.</w:t>
      </w:r>
    </w:p>
    <w:p w:rsidR="005A3D56" w:rsidRDefault="005A3D56" w:rsidP="00BF515F">
      <w:pPr>
        <w:pStyle w:val="Akapitzlist"/>
        <w:numPr>
          <w:ilvl w:val="0"/>
          <w:numId w:val="22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Dodatek za warunki pracy przyznaje:</w:t>
      </w:r>
    </w:p>
    <w:p w:rsidR="005A3D56" w:rsidRPr="003B2A90" w:rsidRDefault="005A3D56" w:rsidP="005A3D56">
      <w:pPr>
        <w:pStyle w:val="Akapitzlist"/>
        <w:spacing w:before="24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3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nauczycielowi </w:t>
      </w:r>
      <w:r>
        <w:rPr>
          <w:rFonts w:ascii="Arial" w:hAnsi="Arial" w:cs="Arial"/>
          <w:sz w:val="22"/>
          <w:szCs w:val="22"/>
        </w:rPr>
        <w:t xml:space="preserve">oraz zastępcy dyrektora </w:t>
      </w:r>
      <w:r w:rsidRPr="003B2A90">
        <w:rPr>
          <w:rFonts w:ascii="Arial" w:hAnsi="Arial" w:cs="Arial"/>
          <w:sz w:val="22"/>
          <w:szCs w:val="22"/>
        </w:rPr>
        <w:t>- dyrektor szkoły,</w:t>
      </w:r>
    </w:p>
    <w:p w:rsidR="005A3D56" w:rsidRDefault="005A3D56" w:rsidP="00BF515F">
      <w:pPr>
        <w:pStyle w:val="Akapitzlist"/>
        <w:numPr>
          <w:ilvl w:val="0"/>
          <w:numId w:val="23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dyrektorowi szkoły - Wójt Gminy</w:t>
      </w:r>
    </w:p>
    <w:p w:rsidR="005A3D56" w:rsidRPr="003B2A90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ROZDZIAŁ VI 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WYNAGRODZENIE ZA GODZINY PONADWYMIAROWE I GODZINY DORAŹNYCH ZASTĘPSTW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17.</w:t>
      </w:r>
    </w:p>
    <w:p w:rsidR="005A3D56" w:rsidRPr="003B2A90" w:rsidRDefault="005A3D56" w:rsidP="005A3D56">
      <w:pPr>
        <w:jc w:val="center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Wynagrodzenie za godziny ponadwymiarowe wypłaca się według stawki osobistego zaszeregowania nauczyciela, z uwzględnieniem dodatku za warunki pracy.</w:t>
      </w:r>
    </w:p>
    <w:p w:rsidR="005A3D56" w:rsidRPr="003B2A90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Wynagrodzenie za jedną godzinę ponadwymiarową ustala się dzieląc przyznaną nauczycielowi stawkę wynagrodzenia zasadniczego (łącznie z dodatkiem za warunki pracy, jeżeli praca w tej godzinie została zrealizowana w warunkach uprawniających do dodatku) przez miesięczną liczbę godzin tygodniowego obowiązkowego wymiaru godzin, ustalonego dla rodzaju zajęć dydaktycznych, wychowawczych lub opiekuńczych, realizowanych w ramach godzin ponadwymiarowych nauczyciela.</w:t>
      </w:r>
    </w:p>
    <w:p w:rsidR="005A3D56" w:rsidRPr="003B2A90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Miesięczna liczbę godzin obowiązkowego lub realizowanego wymiaru godzin nauczyciela, o których mowa w ust. 3, uzyskuje się mnożąc odpowiedni wymiar godzin przez 4,16 z zaokrągleniem do pełnych godzin w ten sposób, że za czas zajęć do 0,5 godziny pomija się, a co najmniej 0,5 godziny liczy się za pełną godzinę.</w:t>
      </w:r>
    </w:p>
    <w:p w:rsidR="005A3D56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Godziny ponadwymiarowe przypadające w Dniu Edukacji Narodowej oraz w dniach, w których nauczyciel nie mógł ich realizować z przyczyn leżących po stronie pracodawcy, a w szczególności w związku z:</w:t>
      </w:r>
    </w:p>
    <w:p w:rsidR="005A3D56" w:rsidRPr="003B2A90" w:rsidRDefault="005A3D56" w:rsidP="005A3D56">
      <w:pPr>
        <w:pStyle w:val="Akapitzlist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zawieszeniem zajęć z powodu epidemii lub mrozów,</w:t>
      </w:r>
    </w:p>
    <w:p w:rsidR="005A3D56" w:rsidRPr="003B2A90" w:rsidRDefault="005A3D56" w:rsidP="00BF515F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wyjazdem dzieci na wycieczki lub na imprezy,</w:t>
      </w:r>
    </w:p>
    <w:p w:rsidR="005A3D56" w:rsidRPr="003B2A90" w:rsidRDefault="005A3D56" w:rsidP="00BF515F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rekolekcjami,</w:t>
      </w:r>
    </w:p>
    <w:p w:rsidR="005A3D56" w:rsidRPr="003B2A90" w:rsidRDefault="005A3D56" w:rsidP="00BF515F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udziałem nauczyciela w konferencji metodycznej,</w:t>
      </w:r>
    </w:p>
    <w:p w:rsidR="005A3D56" w:rsidRDefault="005A3D56" w:rsidP="00BF515F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chorobą dziecka, dla którego prowadzone jest nauczanie indywidualne, trwającą nie dłużej niż tydzień, </w:t>
      </w:r>
    </w:p>
    <w:p w:rsidR="005A3D56" w:rsidRPr="00C672B7" w:rsidRDefault="005A3D56" w:rsidP="005A3D56">
      <w:pPr>
        <w:tabs>
          <w:tab w:val="right" w:pos="284"/>
          <w:tab w:val="left" w:pos="408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672B7">
        <w:rPr>
          <w:rFonts w:ascii="Arial" w:hAnsi="Arial" w:cs="Arial"/>
          <w:sz w:val="22"/>
          <w:szCs w:val="22"/>
        </w:rPr>
        <w:t>traktuje się jako godziny faktycznie odbyte.</w:t>
      </w:r>
    </w:p>
    <w:p w:rsidR="005A3D56" w:rsidRPr="003B2A90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Za zajęcia dydaktyczne, wychowawcze lub opiekuńcze, wykonywane w dniu wolnym od pracy, nauczyciel otrzymuje inny dzień wolny od pracy lub odrębne wynagrodzenie w wysokości odpowiadającej liczbie faktycznie przepracowanych godzin.</w:t>
      </w:r>
    </w:p>
    <w:p w:rsidR="005A3D56" w:rsidRPr="003B2A90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Nauczycielom zajmującym stanowiska kierownicze, sprawującym w dniu wolnym od pracy nadzór nad przebiegiem zajęć dydaktyczno-wychowawczych i opiekuńczych, nie przysługuje z tego tytułu dodatkowe wynagrodzenie.</w:t>
      </w:r>
    </w:p>
    <w:p w:rsidR="005A3D56" w:rsidRPr="00176D98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Dla ustalenia wynagrodzenia za godziny ponadwymiarowe w tygodniach, w których </w:t>
      </w:r>
      <w:r w:rsidRPr="003B2A90">
        <w:rPr>
          <w:rFonts w:ascii="Arial" w:hAnsi="Arial" w:cs="Arial"/>
          <w:sz w:val="22"/>
          <w:szCs w:val="22"/>
        </w:rPr>
        <w:lastRenderedPageBreak/>
        <w:t>przypadają dni usprawiedliwionej nieobecności w pracy nauczyciela lub dni ustawowo wolne od pracy, oraz w tygodniach, w których zajęcia rozpoczynają się lub kończą w środku tygodnia za podstawę ustalenia liczby godzin ponadwymiarowych przyjmuje się tygodniowy wymiar zajęć określony w art. 42 ust. 3 Karty Nauczyciela, pomniejszony o 1/5 wymiaru (lub ¼ gdy dla nauczyciela ustalono czterodniowy tydzień pracy), za każdy dzień usprawiedliwionej nieobecności w pracy, lub dzień ustawowo wolny od pracy.</w:t>
      </w:r>
      <w:r>
        <w:rPr>
          <w:rFonts w:ascii="Arial" w:hAnsi="Arial" w:cs="Arial"/>
          <w:sz w:val="22"/>
          <w:szCs w:val="22"/>
        </w:rPr>
        <w:t xml:space="preserve"> </w:t>
      </w:r>
      <w:r w:rsidRPr="00176D98">
        <w:rPr>
          <w:rFonts w:ascii="Arial" w:hAnsi="Arial" w:cs="Arial"/>
          <w:sz w:val="22"/>
          <w:szCs w:val="22"/>
        </w:rPr>
        <w:t>Liczba godzin ponadwymiarowych, za które przysługuje wynagrodzenie w takim tygodniu, nie może być większa niż liczba godzin przydzielonych w planie organizacyjnym.</w:t>
      </w:r>
    </w:p>
    <w:p w:rsidR="005A3D56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Wynagrodzenie za godziny ponadwymiarowe w ramach zajęć pozalekcyjnych ujęte w arkuszu organizacyjnym szkoły ustala się tak, jak za godziny ponadwymiarowe.</w:t>
      </w:r>
    </w:p>
    <w:p w:rsidR="005A3D56" w:rsidRPr="003B2A90" w:rsidRDefault="005A3D56" w:rsidP="00BF51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Wynagrodzenie za godziny ponadwymiarowe i godziny doraźnych zastępstw oblicza się z uwzględnieniem obowiązkowego wymiaru pensum nauczyciela, w zastępstwie którego dane godziny są realizowane.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18.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Do wynagrodzenia za godziny doraźnych zastępstw stosuje się odpowiednio przepisy § 17 ust. </w:t>
      </w:r>
      <w:r>
        <w:rPr>
          <w:rFonts w:ascii="Arial" w:hAnsi="Arial" w:cs="Arial"/>
          <w:sz w:val="22"/>
          <w:szCs w:val="22"/>
        </w:rPr>
        <w:t>1</w:t>
      </w:r>
      <w:r w:rsidRPr="003B2A9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2,</w:t>
      </w:r>
      <w:r w:rsidRPr="003B2A90">
        <w:rPr>
          <w:rFonts w:ascii="Arial" w:hAnsi="Arial" w:cs="Arial"/>
          <w:sz w:val="22"/>
          <w:szCs w:val="22"/>
        </w:rPr>
        <w:t xml:space="preserve"> 3 Regulaminu.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19.</w:t>
      </w:r>
    </w:p>
    <w:p w:rsidR="005A3D56" w:rsidRDefault="005A3D56" w:rsidP="00BF515F">
      <w:pPr>
        <w:pStyle w:val="Akapitzlist"/>
        <w:numPr>
          <w:ilvl w:val="0"/>
          <w:numId w:val="26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Stawkę za jedną godzinę ponadwymiarową określa:</w:t>
      </w:r>
    </w:p>
    <w:p w:rsidR="005A3D56" w:rsidRPr="003B2A90" w:rsidRDefault="005A3D56" w:rsidP="005A3D56">
      <w:pPr>
        <w:pStyle w:val="Akapitzlist"/>
        <w:spacing w:before="24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7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dla nauczyciela</w:t>
      </w:r>
      <w:r>
        <w:rPr>
          <w:rFonts w:ascii="Arial" w:hAnsi="Arial" w:cs="Arial"/>
          <w:sz w:val="22"/>
          <w:szCs w:val="22"/>
        </w:rPr>
        <w:t xml:space="preserve"> oraz zastępcy dyrektora szkoły</w:t>
      </w:r>
      <w:r w:rsidRPr="003B2A90">
        <w:rPr>
          <w:rFonts w:ascii="Arial" w:hAnsi="Arial" w:cs="Arial"/>
          <w:sz w:val="22"/>
          <w:szCs w:val="22"/>
        </w:rPr>
        <w:t xml:space="preserve"> - dyrektor szkoły,</w:t>
      </w:r>
    </w:p>
    <w:p w:rsidR="005A3D56" w:rsidRDefault="005A3D56" w:rsidP="00BF515F">
      <w:pPr>
        <w:pStyle w:val="Akapitzlist"/>
        <w:numPr>
          <w:ilvl w:val="0"/>
          <w:numId w:val="27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dla dyrektora - Wójt Gminy.</w:t>
      </w:r>
    </w:p>
    <w:p w:rsidR="005A3D56" w:rsidRDefault="005A3D56" w:rsidP="005A3D56">
      <w:pPr>
        <w:pStyle w:val="Akapitzlist"/>
        <w:tabs>
          <w:tab w:val="right" w:pos="284"/>
          <w:tab w:val="left" w:pos="408"/>
        </w:tabs>
        <w:ind w:left="108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Liczbę godzin ponadwymiarowych i godzin doraźnych zastępstw, zrealizowanych w danym miesiącu przez poszczególnych nauczycieli, ustala dyrektor szkoły.</w:t>
      </w:r>
    </w:p>
    <w:p w:rsidR="005A3D56" w:rsidRDefault="005A3D56" w:rsidP="005A3D56">
      <w:pPr>
        <w:spacing w:before="240"/>
        <w:jc w:val="center"/>
        <w:rPr>
          <w:rFonts w:ascii="Arial" w:hAnsi="Arial" w:cs="Arial"/>
          <w:b/>
          <w:bCs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ROZDZIAŁ VII 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NAGRODY ZE SPECJALNEGO FUNDUSZU NAGRÓD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20.</w:t>
      </w:r>
    </w:p>
    <w:p w:rsidR="005A3D56" w:rsidRDefault="005A3D56" w:rsidP="00BF515F">
      <w:pPr>
        <w:pStyle w:val="Akapitzlist"/>
        <w:numPr>
          <w:ilvl w:val="0"/>
          <w:numId w:val="28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 budżecie gminy tworzy się specjalny fundusz nagród dla nauczycieli za ich osiągnięcia dydaktyczno-wychowawcze w wysokości 1% planowanych rocznych wynagrodzeń osobowych z tego:</w:t>
      </w:r>
    </w:p>
    <w:p w:rsidR="005A3D56" w:rsidRPr="003B2A90" w:rsidRDefault="005A3D56" w:rsidP="005A3D56">
      <w:pPr>
        <w:pStyle w:val="Akapitzlist"/>
        <w:spacing w:before="240"/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29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20% przeznacza się na nagrody organu prowadzącego,</w:t>
      </w:r>
    </w:p>
    <w:p w:rsidR="005A3D56" w:rsidRPr="003B2A90" w:rsidRDefault="005A3D56" w:rsidP="00BF515F">
      <w:pPr>
        <w:pStyle w:val="Akapitzlist"/>
        <w:numPr>
          <w:ilvl w:val="0"/>
          <w:numId w:val="29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80% przeznacza się na nagrody dyrektora szkoły.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21.</w:t>
      </w:r>
    </w:p>
    <w:p w:rsidR="005A3D56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Nagrody Wójta mogą być przyznane z okazji:</w:t>
      </w:r>
    </w:p>
    <w:p w:rsidR="005A3D56" w:rsidRPr="003B2A90" w:rsidRDefault="005A3D56" w:rsidP="005A3D56">
      <w:pPr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30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Dnia Edukacji Narodowej,</w:t>
      </w:r>
    </w:p>
    <w:p w:rsidR="005A3D56" w:rsidRPr="003B2A90" w:rsidRDefault="005A3D56" w:rsidP="00BF515F">
      <w:pPr>
        <w:pStyle w:val="Akapitzlist"/>
        <w:numPr>
          <w:ilvl w:val="0"/>
          <w:numId w:val="30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ważnych wydarzeń w życiu szkoły.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22.</w:t>
      </w:r>
    </w:p>
    <w:p w:rsidR="005A3D56" w:rsidRPr="003B2A90" w:rsidRDefault="005A3D56" w:rsidP="00BF515F">
      <w:pPr>
        <w:pStyle w:val="Akapitzlist"/>
        <w:numPr>
          <w:ilvl w:val="0"/>
          <w:numId w:val="31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Nagrody, o których mowa w § 21 są przyznawane z okazji Dnia Edukacji Narodowej w terminie do dnia 14 października każdego roku.</w:t>
      </w:r>
    </w:p>
    <w:p w:rsidR="005A3D56" w:rsidRPr="003B2A90" w:rsidRDefault="005A3D56" w:rsidP="00BF515F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 szczególnie uzasadnionych przypadkach nagroda może być przyznana w innym terminie.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lastRenderedPageBreak/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23.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Nagrody Wójta mogą być przyznane:</w:t>
      </w:r>
    </w:p>
    <w:p w:rsidR="005A3D56" w:rsidRPr="003B2A90" w:rsidRDefault="005A3D56" w:rsidP="00BF515F">
      <w:pPr>
        <w:pStyle w:val="Akapitzlist"/>
        <w:numPr>
          <w:ilvl w:val="0"/>
          <w:numId w:val="32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dyrektorom szkół,</w:t>
      </w:r>
    </w:p>
    <w:p w:rsidR="005A3D56" w:rsidRDefault="005A3D56" w:rsidP="00BF515F">
      <w:pPr>
        <w:pStyle w:val="Akapitzlist"/>
        <w:numPr>
          <w:ilvl w:val="0"/>
          <w:numId w:val="32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nauczycielom zatrudnionym w szkołach, po przepracowaniu w szkole co najmniej roku.</w:t>
      </w:r>
    </w:p>
    <w:p w:rsidR="005A3D56" w:rsidRDefault="005A3D56" w:rsidP="005A3D56">
      <w:p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</w:p>
    <w:p w:rsidR="005A3D56" w:rsidRPr="009D2CFE" w:rsidRDefault="005A3D56" w:rsidP="005A3D56">
      <w:p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24.</w:t>
      </w:r>
    </w:p>
    <w:p w:rsidR="005A3D56" w:rsidRDefault="005A3D56" w:rsidP="00BF515F">
      <w:pPr>
        <w:pStyle w:val="Akapitzlist"/>
        <w:numPr>
          <w:ilvl w:val="0"/>
          <w:numId w:val="33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Przy przyznawaniu Nagród Wójta dla nauczycieli, warunkiem jest posiadanie wyróżniającej oceny pracy pedagogicznej oraz spełnienie co najmniej 3 z następujących kryteriów:</w:t>
      </w:r>
    </w:p>
    <w:p w:rsidR="005A3D56" w:rsidRPr="003B2A90" w:rsidRDefault="005A3D56" w:rsidP="005A3D56">
      <w:pPr>
        <w:pStyle w:val="Akapitzlist"/>
        <w:spacing w:before="240"/>
        <w:jc w:val="both"/>
        <w:rPr>
          <w:rFonts w:ascii="Arial" w:hAnsi="Arial" w:cs="Arial"/>
          <w:sz w:val="22"/>
          <w:szCs w:val="22"/>
        </w:rPr>
      </w:pPr>
    </w:p>
    <w:p w:rsidR="005A3D56" w:rsidRDefault="005A3D56" w:rsidP="005A3D56">
      <w:pPr>
        <w:pStyle w:val="Akapitzlist"/>
        <w:tabs>
          <w:tab w:val="right" w:pos="284"/>
          <w:tab w:val="left" w:pos="408"/>
        </w:tabs>
        <w:ind w:left="1040"/>
        <w:jc w:val="both"/>
        <w:rPr>
          <w:rFonts w:ascii="Arial" w:hAnsi="Arial" w:cs="Arial"/>
          <w:sz w:val="22"/>
          <w:szCs w:val="22"/>
        </w:rPr>
      </w:pPr>
    </w:p>
    <w:p w:rsidR="005A3D56" w:rsidRPr="001A4872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98"/>
        <w:jc w:val="both"/>
        <w:rPr>
          <w:rFonts w:ascii="Arial" w:hAnsi="Arial" w:cs="Arial"/>
          <w:szCs w:val="22"/>
        </w:rPr>
      </w:pPr>
      <w:r w:rsidRPr="001A4872">
        <w:rPr>
          <w:rFonts w:ascii="Arial" w:hAnsi="Arial" w:cs="Arial"/>
          <w:szCs w:val="22"/>
        </w:rPr>
        <w:t>osiąga dobre wyniki w nauczaniu potwierdzone w sprawdzianach i egzaminach uczniów, przeprowadzonych przez okręgowe komisje egzaminacyjne,</w:t>
      </w:r>
    </w:p>
    <w:p w:rsidR="005A3D56" w:rsidRPr="003B2A90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98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podejmuje działalność innowacyjną w zakresie wdrażania nowatorskich metod nauczania i wychowania, opracowywaniu autorskich programów i publikacji,</w:t>
      </w:r>
    </w:p>
    <w:p w:rsidR="005A3D56" w:rsidRPr="003B2A90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98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osiąga dobre wyniki w nauczaniu, potwierdzone zakwalifikowaniem uczniów do udziału w zawodach powiatowych, rejonowych, wojewódzkich, okręgowych, ogólnopolskich olimpiad przedmiotowych, zajęciem przez uczniów (zespół uczniów) I-III miejsca w konkursach, przeglądach i festiwalach powiatowych, rejonowych, wojewódzkich, ogólnopolskich,</w:t>
      </w:r>
    </w:p>
    <w:p w:rsidR="005A3D56" w:rsidRPr="003B2A90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98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posiada udokumentowane osiągnięcia w pracy z uczniami uzdolnionymi lub z uczniami mającymi trudności w nauce,</w:t>
      </w:r>
    </w:p>
    <w:p w:rsidR="005A3D56" w:rsidRPr="003B2A90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98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przygotowuje i wzorowo organizuje uroczystości szkolne lub środowiskowe,</w:t>
      </w:r>
    </w:p>
    <w:p w:rsidR="005A3D56" w:rsidRPr="003B2A90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98"/>
        <w:jc w:val="both"/>
        <w:rPr>
          <w:rFonts w:ascii="Arial" w:hAnsi="Arial" w:cs="Arial"/>
          <w:szCs w:val="22"/>
        </w:rPr>
      </w:pPr>
      <w:r w:rsidRPr="003B2A90">
        <w:rPr>
          <w:rFonts w:ascii="Arial" w:hAnsi="Arial" w:cs="Arial"/>
          <w:szCs w:val="22"/>
        </w:rPr>
        <w:t>prowadzi znaczącą działalność wychowawczą w klasie, szkole lub placówce przez organizowanie wycieczek, udział uczniów w spektaklach teatralnych, koncertach, wystawach i spotkaniach,</w:t>
      </w:r>
    </w:p>
    <w:p w:rsidR="005A3D56" w:rsidRPr="001A4872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 w:val="22"/>
          <w:szCs w:val="22"/>
        </w:rPr>
      </w:pPr>
      <w:r w:rsidRPr="001A4872">
        <w:rPr>
          <w:rFonts w:ascii="Arial" w:hAnsi="Arial" w:cs="Arial"/>
          <w:szCs w:val="22"/>
        </w:rPr>
        <w:t>organizuje imprezy kulturalne, sportowe, rekreacyjne i wypoczynkowe, prawidłowo organizuje i prowadzi letni lub zimowy wypoczynek dla dzieci i młodzieży;</w:t>
      </w:r>
    </w:p>
    <w:p w:rsidR="005A3D56" w:rsidRPr="001A4872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 w:val="22"/>
          <w:szCs w:val="22"/>
        </w:rPr>
      </w:pPr>
      <w:r w:rsidRPr="001A4872">
        <w:rPr>
          <w:rFonts w:ascii="Arial" w:hAnsi="Arial" w:cs="Arial"/>
          <w:szCs w:val="22"/>
        </w:rPr>
        <w:t>zapewnia pomoc i opiekę uczniom lub wychowankom będącym w trudniej sytuacji materialnej lub życiowej, pochodzącym z rodzin ubogich lub patologicznych,</w:t>
      </w:r>
    </w:p>
    <w:p w:rsidR="005A3D56" w:rsidRPr="001A4872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 w:val="22"/>
          <w:szCs w:val="22"/>
        </w:rPr>
      </w:pPr>
      <w:r w:rsidRPr="001A4872">
        <w:rPr>
          <w:rFonts w:ascii="Arial" w:hAnsi="Arial" w:cs="Arial"/>
          <w:szCs w:val="22"/>
        </w:rPr>
        <w:t>prowadzi działalność mającą na celu zapobieganie i zwalczanie przejawów patologii społecznej wśród dzieci i młodzieży, w szczególności narkomanii i alkoholizmu,</w:t>
      </w:r>
    </w:p>
    <w:p w:rsidR="005A3D56" w:rsidRPr="001A4872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 w:val="22"/>
          <w:szCs w:val="22"/>
        </w:rPr>
      </w:pPr>
      <w:r w:rsidRPr="001A4872">
        <w:rPr>
          <w:rFonts w:ascii="Arial" w:hAnsi="Arial" w:cs="Arial"/>
          <w:szCs w:val="22"/>
        </w:rPr>
        <w:t>organizuje współpracę szkoły z jednostkami systemu ochrony zdrowia, policją, organizacjami i stowarzyszeniami oraz rodzicami w zakresie zapobiegania i usuwania przejawów patologii społecznej i niedostosowania społecznego dzieci i młodzieży,</w:t>
      </w:r>
    </w:p>
    <w:p w:rsidR="005A3D56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Cs w:val="22"/>
        </w:rPr>
      </w:pPr>
      <w:r w:rsidRPr="001A4872">
        <w:rPr>
          <w:rFonts w:ascii="Arial" w:hAnsi="Arial" w:cs="Arial"/>
          <w:szCs w:val="22"/>
        </w:rPr>
        <w:t>organizuje udział rodziców w życiu szkoły lub placówki, rozwija formy współdziałania szkoły lub placówki z rodzicami,</w:t>
      </w:r>
    </w:p>
    <w:p w:rsidR="005A3D56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Cs w:val="22"/>
        </w:rPr>
      </w:pPr>
      <w:r w:rsidRPr="001A4872">
        <w:rPr>
          <w:rFonts w:ascii="Arial" w:hAnsi="Arial" w:cs="Arial"/>
          <w:szCs w:val="22"/>
        </w:rPr>
        <w:t>realizacja zadań związanych z zapewnieniem bezpieczeństwa uczniom w czasie zajęć organizowanych przez szkołę;</w:t>
      </w:r>
    </w:p>
    <w:p w:rsidR="005A3D56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Cs w:val="22"/>
        </w:rPr>
      </w:pPr>
      <w:r w:rsidRPr="001A4872">
        <w:rPr>
          <w:rFonts w:ascii="Arial" w:hAnsi="Arial" w:cs="Arial"/>
          <w:szCs w:val="22"/>
        </w:rPr>
        <w:t>udziale w organizowanych formach doskonalenia zawodowego,</w:t>
      </w:r>
    </w:p>
    <w:p w:rsidR="005A3D56" w:rsidRPr="001A4872" w:rsidRDefault="005A3D56" w:rsidP="00BF515F">
      <w:pPr>
        <w:pStyle w:val="Akapitzlist"/>
        <w:numPr>
          <w:ilvl w:val="0"/>
          <w:numId w:val="34"/>
        </w:numPr>
        <w:tabs>
          <w:tab w:val="left" w:pos="680"/>
        </w:tabs>
        <w:ind w:left="1040"/>
        <w:jc w:val="both"/>
        <w:rPr>
          <w:rFonts w:ascii="Arial" w:hAnsi="Arial" w:cs="Arial"/>
          <w:szCs w:val="22"/>
        </w:rPr>
      </w:pPr>
      <w:r w:rsidRPr="001A4872">
        <w:rPr>
          <w:rFonts w:ascii="Arial" w:hAnsi="Arial" w:cs="Arial"/>
          <w:szCs w:val="22"/>
        </w:rPr>
        <w:t>udzielaniu aktywnej pomocy w adaptacji zawodowej nauczycieli podejmujących pracę w zwodzie nauczyciela.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25.</w:t>
      </w:r>
    </w:p>
    <w:p w:rsidR="005A3D56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Przy przyznawaniu Nagród Wójta dla dyrektorów szkół uwzględnia się:</w:t>
      </w:r>
    </w:p>
    <w:p w:rsidR="005A3D56" w:rsidRPr="003B2A90" w:rsidRDefault="005A3D56" w:rsidP="005A3D56">
      <w:pPr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przestrzeganie prawa oświatowego,</w:t>
      </w: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właściwe gospodarowanie środkami budżetowymi,</w:t>
      </w: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działania innowacyjne,</w:t>
      </w: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prawidłową współpracę z organem prowadzącym szkołę oraz z innymi jednostkami,</w:t>
      </w: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prawidłową współpracę z radą pedagogiczną, radą szkoły i radą rodziców, samorządem szkolnym,</w:t>
      </w: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prowadzenie prawidłowej polityki kadrowej,</w:t>
      </w: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szczególne obciążenie pracami związanymi z organizacją szkoły,</w:t>
      </w:r>
    </w:p>
    <w:p w:rsidR="005A3D56" w:rsidRPr="003B2A90" w:rsidRDefault="005A3D56" w:rsidP="00BF515F">
      <w:pPr>
        <w:pStyle w:val="Akapitzlist"/>
        <w:numPr>
          <w:ilvl w:val="0"/>
          <w:numId w:val="35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troskę o dobro szkoły.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lastRenderedPageBreak/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26.</w:t>
      </w:r>
    </w:p>
    <w:p w:rsidR="005A3D56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Wnioski o przyznanie Nagrody Wójta mogą składać:</w:t>
      </w:r>
    </w:p>
    <w:p w:rsidR="005A3D56" w:rsidRPr="003B2A90" w:rsidRDefault="005A3D56" w:rsidP="005A3D56">
      <w:pPr>
        <w:jc w:val="both"/>
        <w:rPr>
          <w:rFonts w:ascii="Arial" w:hAnsi="Arial" w:cs="Arial"/>
          <w:sz w:val="22"/>
          <w:szCs w:val="22"/>
        </w:rPr>
      </w:pPr>
    </w:p>
    <w:p w:rsidR="005A3D56" w:rsidRPr="003B2A90" w:rsidRDefault="005A3D56" w:rsidP="00BF515F">
      <w:pPr>
        <w:pStyle w:val="Akapitzlist"/>
        <w:numPr>
          <w:ilvl w:val="0"/>
          <w:numId w:val="36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rada pedagogiczna,</w:t>
      </w:r>
    </w:p>
    <w:p w:rsidR="005A3D56" w:rsidRPr="003B2A90" w:rsidRDefault="005A3D56" w:rsidP="00BF515F">
      <w:pPr>
        <w:pStyle w:val="Akapitzlist"/>
        <w:numPr>
          <w:ilvl w:val="0"/>
          <w:numId w:val="36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rada szkoły,</w:t>
      </w:r>
    </w:p>
    <w:p w:rsidR="005A3D56" w:rsidRPr="003B2A90" w:rsidRDefault="005A3D56" w:rsidP="00BF515F">
      <w:pPr>
        <w:pStyle w:val="Akapitzlist"/>
        <w:numPr>
          <w:ilvl w:val="0"/>
          <w:numId w:val="36"/>
        </w:numPr>
        <w:tabs>
          <w:tab w:val="right" w:pos="284"/>
          <w:tab w:val="left" w:pos="408"/>
        </w:tabs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dyrektor szkoły.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27.</w:t>
      </w:r>
    </w:p>
    <w:p w:rsidR="005A3D56" w:rsidRPr="003B2A90" w:rsidRDefault="005A3D56" w:rsidP="00BF515F">
      <w:pPr>
        <w:pStyle w:val="Akapitzlist"/>
        <w:numPr>
          <w:ilvl w:val="0"/>
          <w:numId w:val="37"/>
        </w:numPr>
        <w:spacing w:before="24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Wnioski, o których mowa w § 26 wraz z uzasadnieniem wnioskodawcy składają w terminie do 30 września do Wójta Gminy Lidzbark Warmiński.</w:t>
      </w:r>
    </w:p>
    <w:p w:rsidR="005A3D56" w:rsidRPr="003B2A90" w:rsidRDefault="005A3D56" w:rsidP="00BF515F">
      <w:pPr>
        <w:pStyle w:val="Akapitzlist"/>
        <w:numPr>
          <w:ilvl w:val="0"/>
          <w:numId w:val="37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Wysokość indywidualnej Nagrody Wójta uzależniona jest od spełnienia wymagań określonych w § 24 i 25 Regulaminu.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28.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Nagrody dyrektora przyznaje dyrektor szkoły z własnej inicjatywy po zasięgnięciu opinii rady pedagogicznej i w uzgodnieniu z zarządem zakładowej organizacji związkowej obejmującej swoim działaniem szkołę lub placówkę.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29.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Z wnioskiem o nagrodę dyrektora może wystąpić:</w:t>
      </w:r>
    </w:p>
    <w:p w:rsidR="005A3D56" w:rsidRPr="003B2A90" w:rsidRDefault="005A3D56" w:rsidP="00BF515F">
      <w:pPr>
        <w:pStyle w:val="Akapitzlist"/>
        <w:numPr>
          <w:ilvl w:val="0"/>
          <w:numId w:val="38"/>
        </w:numPr>
        <w:tabs>
          <w:tab w:val="right" w:pos="284"/>
          <w:tab w:val="left" w:pos="408"/>
        </w:tabs>
        <w:ind w:left="709" w:firstLine="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rada pedagogiczna,</w:t>
      </w:r>
    </w:p>
    <w:p w:rsidR="005A3D56" w:rsidRPr="003B2A90" w:rsidRDefault="005A3D56" w:rsidP="00BF515F">
      <w:pPr>
        <w:pStyle w:val="Akapitzlist"/>
        <w:numPr>
          <w:ilvl w:val="0"/>
          <w:numId w:val="38"/>
        </w:numPr>
        <w:tabs>
          <w:tab w:val="right" w:pos="284"/>
          <w:tab w:val="left" w:pos="408"/>
        </w:tabs>
        <w:ind w:left="709" w:firstLine="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rada szkoły.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30.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Wnioski, o których mowa w § 29 po zaopiniowaniu przez radę pedagogiczną i w uzgodnieniu z zarządem zakładowej organizacji związkowej obejmującej swoim działaniem szkołę wraz z uzasadnieniem wnioskodawcy składają w terminie do 30 września do dyrektora szkoły.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31.</w:t>
      </w:r>
    </w:p>
    <w:p w:rsidR="005A3D56" w:rsidRPr="003B2A90" w:rsidRDefault="005A3D56" w:rsidP="00BF515F">
      <w:pPr>
        <w:pStyle w:val="Akapitzlist"/>
        <w:numPr>
          <w:ilvl w:val="0"/>
          <w:numId w:val="39"/>
        </w:numPr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W przypadku funkcjonowania w szkole lub placówce więcej niż jednego związku zawodowego uzgodnienia dokonuje się ze związkiem zawodowym, którego nauczyciel jest członkiem.</w:t>
      </w:r>
    </w:p>
    <w:p w:rsidR="005A3D56" w:rsidRPr="003B2A90" w:rsidRDefault="005A3D56" w:rsidP="00BF515F">
      <w:pPr>
        <w:pStyle w:val="Akapitzlist"/>
        <w:numPr>
          <w:ilvl w:val="0"/>
          <w:numId w:val="3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>Jeżeli nauczyciel nie należy do żadnego związku zawodowego, uzgodnienia dokonuje się ze wskazanym przez niego związkiem zawodowym.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32.</w:t>
      </w:r>
    </w:p>
    <w:p w:rsidR="005A3D56" w:rsidRPr="003B2A90" w:rsidRDefault="005A3D56" w:rsidP="005A3D5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sz w:val="22"/>
          <w:szCs w:val="22"/>
        </w:rPr>
        <w:t xml:space="preserve">Nauczyciel, któremu została przyznana nagroda, otrzymuje </w:t>
      </w:r>
      <w:r>
        <w:rPr>
          <w:rFonts w:ascii="Arial" w:hAnsi="Arial" w:cs="Arial"/>
          <w:sz w:val="22"/>
          <w:szCs w:val="22"/>
        </w:rPr>
        <w:t>pismo</w:t>
      </w:r>
      <w:r w:rsidRPr="003B2A90">
        <w:rPr>
          <w:rFonts w:ascii="Arial" w:hAnsi="Arial" w:cs="Arial"/>
          <w:sz w:val="22"/>
          <w:szCs w:val="22"/>
        </w:rPr>
        <w:t>, którego odpis umieszcza się w jego teczce akt osobowych.</w:t>
      </w:r>
    </w:p>
    <w:p w:rsidR="005A3D56" w:rsidRDefault="005A3D56" w:rsidP="005A3D56">
      <w:pPr>
        <w:spacing w:before="240"/>
        <w:rPr>
          <w:rFonts w:ascii="Arial" w:hAnsi="Arial" w:cs="Arial"/>
          <w:b/>
          <w:bCs/>
          <w:sz w:val="22"/>
          <w:szCs w:val="22"/>
        </w:rPr>
      </w:pP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ROZDZIAŁ </w:t>
      </w:r>
      <w:r>
        <w:rPr>
          <w:rFonts w:ascii="Arial" w:hAnsi="Arial" w:cs="Arial"/>
          <w:b/>
          <w:bCs/>
          <w:sz w:val="22"/>
          <w:szCs w:val="22"/>
        </w:rPr>
        <w:t>VIII</w:t>
      </w:r>
    </w:p>
    <w:p w:rsidR="005A3D56" w:rsidRPr="003B2A90" w:rsidRDefault="005A3D56" w:rsidP="005A3D56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PRZEPISY KOŃCOWE</w:t>
      </w:r>
    </w:p>
    <w:p w:rsidR="005A3D56" w:rsidRPr="003B2A90" w:rsidRDefault="005A3D56" w:rsidP="005A3D56">
      <w:pPr>
        <w:spacing w:before="240"/>
        <w:ind w:firstLine="431"/>
        <w:jc w:val="center"/>
        <w:rPr>
          <w:rFonts w:ascii="Arial" w:hAnsi="Arial" w:cs="Arial"/>
          <w:sz w:val="22"/>
          <w:szCs w:val="22"/>
        </w:rPr>
      </w:pPr>
      <w:r w:rsidRPr="003B2A90">
        <w:rPr>
          <w:rFonts w:ascii="Arial" w:hAnsi="Arial" w:cs="Arial"/>
          <w:b/>
          <w:bCs/>
          <w:sz w:val="22"/>
          <w:szCs w:val="22"/>
        </w:rPr>
        <w:t>§</w:t>
      </w:r>
      <w:r w:rsidRPr="003B2A90">
        <w:rPr>
          <w:rFonts w:ascii="Arial" w:hAnsi="Arial" w:cs="Arial"/>
          <w:sz w:val="22"/>
          <w:szCs w:val="22"/>
        </w:rPr>
        <w:t> </w:t>
      </w:r>
      <w:r w:rsidRPr="003B2A90">
        <w:rPr>
          <w:rFonts w:ascii="Arial" w:hAnsi="Arial" w:cs="Arial"/>
          <w:b/>
          <w:bCs/>
          <w:sz w:val="22"/>
          <w:szCs w:val="22"/>
        </w:rPr>
        <w:t>34.</w:t>
      </w:r>
    </w:p>
    <w:p w:rsidR="005A3D56" w:rsidRDefault="005A3D56" w:rsidP="00BF515F">
      <w:pPr>
        <w:pStyle w:val="Akapitzlist"/>
        <w:numPr>
          <w:ilvl w:val="0"/>
          <w:numId w:val="43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BF675B">
        <w:rPr>
          <w:rFonts w:ascii="Arial" w:hAnsi="Arial" w:cs="Arial"/>
          <w:sz w:val="22"/>
          <w:szCs w:val="22"/>
        </w:rPr>
        <w:t>Regulamin został uzgodniony z Zarządem Oddziału ZNP w Lidzbarku Warmińskim.</w:t>
      </w:r>
    </w:p>
    <w:p w:rsidR="005A3D56" w:rsidRPr="00BF675B" w:rsidRDefault="005A3D56" w:rsidP="00BF515F">
      <w:pPr>
        <w:pStyle w:val="Akapitzlist"/>
        <w:numPr>
          <w:ilvl w:val="0"/>
          <w:numId w:val="43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4031AB">
        <w:rPr>
          <w:rFonts w:ascii="Arial" w:hAnsi="Arial" w:cs="Arial"/>
          <w:sz w:val="22"/>
          <w:szCs w:val="22"/>
        </w:rPr>
        <w:t>Pracownik składa oświadczenie o zapoznaniu się z niniejszym regulaminem. Oświadczenie pracownika o zapoznaniu się z regulaminem wynagradzania dołącza się do jego akt osobowych.</w:t>
      </w:r>
    </w:p>
    <w:p w:rsidR="005A3D56" w:rsidRPr="003B2A90" w:rsidRDefault="005A3D56" w:rsidP="005A3D56">
      <w:pPr>
        <w:rPr>
          <w:rFonts w:ascii="Arial" w:hAnsi="Arial" w:cs="Arial"/>
          <w:sz w:val="22"/>
          <w:szCs w:val="22"/>
        </w:rPr>
      </w:pPr>
    </w:p>
    <w:p w:rsidR="00110673" w:rsidRDefault="00110673"/>
    <w:sectPr w:rsidR="00110673" w:rsidSect="005A3D56">
      <w:pgSz w:w="12240" w:h="15840"/>
      <w:pgMar w:top="709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596A"/>
    <w:multiLevelType w:val="hybridMultilevel"/>
    <w:tmpl w:val="62D4BF46"/>
    <w:lvl w:ilvl="0" w:tplc="1A209E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C3741"/>
    <w:multiLevelType w:val="hybridMultilevel"/>
    <w:tmpl w:val="61C40F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335B3"/>
    <w:multiLevelType w:val="hybridMultilevel"/>
    <w:tmpl w:val="8F16C0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73F88"/>
    <w:multiLevelType w:val="hybridMultilevel"/>
    <w:tmpl w:val="1EFE3A6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5B06BE"/>
    <w:multiLevelType w:val="hybridMultilevel"/>
    <w:tmpl w:val="A80EB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F279A"/>
    <w:multiLevelType w:val="hybridMultilevel"/>
    <w:tmpl w:val="3698F4C6"/>
    <w:lvl w:ilvl="0" w:tplc="6B4018F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A016E"/>
    <w:multiLevelType w:val="hybridMultilevel"/>
    <w:tmpl w:val="29B691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867003"/>
    <w:multiLevelType w:val="hybridMultilevel"/>
    <w:tmpl w:val="BD52A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D2976"/>
    <w:multiLevelType w:val="hybridMultilevel"/>
    <w:tmpl w:val="970062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591C78"/>
    <w:multiLevelType w:val="hybridMultilevel"/>
    <w:tmpl w:val="D7708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A1478A"/>
    <w:multiLevelType w:val="hybridMultilevel"/>
    <w:tmpl w:val="719843B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DF5401"/>
    <w:multiLevelType w:val="hybridMultilevel"/>
    <w:tmpl w:val="482AE3FC"/>
    <w:lvl w:ilvl="0" w:tplc="DCD8D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87D96"/>
    <w:multiLevelType w:val="hybridMultilevel"/>
    <w:tmpl w:val="7A660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D2670"/>
    <w:multiLevelType w:val="hybridMultilevel"/>
    <w:tmpl w:val="92683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82FBC"/>
    <w:multiLevelType w:val="hybridMultilevel"/>
    <w:tmpl w:val="BAB8B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D50BE8C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11D17"/>
    <w:multiLevelType w:val="hybridMultilevel"/>
    <w:tmpl w:val="00A868FE"/>
    <w:lvl w:ilvl="0" w:tplc="46D6D50E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6" w15:restartNumberingAfterBreak="0">
    <w:nsid w:val="33D247AC"/>
    <w:multiLevelType w:val="hybridMultilevel"/>
    <w:tmpl w:val="88F48D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2B1FDD"/>
    <w:multiLevelType w:val="hybridMultilevel"/>
    <w:tmpl w:val="3E0259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5F12C2"/>
    <w:multiLevelType w:val="hybridMultilevel"/>
    <w:tmpl w:val="7AF6CF68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 w15:restartNumberingAfterBreak="0">
    <w:nsid w:val="375E44E9"/>
    <w:multiLevelType w:val="hybridMultilevel"/>
    <w:tmpl w:val="E4787C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847290"/>
    <w:multiLevelType w:val="hybridMultilevel"/>
    <w:tmpl w:val="BC8020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9F73A1"/>
    <w:multiLevelType w:val="hybridMultilevel"/>
    <w:tmpl w:val="6D689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22F5D"/>
    <w:multiLevelType w:val="hybridMultilevel"/>
    <w:tmpl w:val="A20E7C16"/>
    <w:lvl w:ilvl="0" w:tplc="D976FD8E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382ED0"/>
    <w:multiLevelType w:val="hybridMultilevel"/>
    <w:tmpl w:val="22F67E0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7704CC"/>
    <w:multiLevelType w:val="hybridMultilevel"/>
    <w:tmpl w:val="464E6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B27D9"/>
    <w:multiLevelType w:val="hybridMultilevel"/>
    <w:tmpl w:val="509E5142"/>
    <w:lvl w:ilvl="0" w:tplc="67EAD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89158D"/>
    <w:multiLevelType w:val="hybridMultilevel"/>
    <w:tmpl w:val="CD7485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C27F4A"/>
    <w:multiLevelType w:val="hybridMultilevel"/>
    <w:tmpl w:val="FEBAC5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9B6FF3"/>
    <w:multiLevelType w:val="hybridMultilevel"/>
    <w:tmpl w:val="D13EB086"/>
    <w:lvl w:ilvl="0" w:tplc="7996DA02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A1D9B"/>
    <w:multiLevelType w:val="hybridMultilevel"/>
    <w:tmpl w:val="06AEB9C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C66577"/>
    <w:multiLevelType w:val="hybridMultilevel"/>
    <w:tmpl w:val="B4DE39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DE7FAA"/>
    <w:multiLevelType w:val="hybridMultilevel"/>
    <w:tmpl w:val="D08664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F03026"/>
    <w:multiLevelType w:val="hybridMultilevel"/>
    <w:tmpl w:val="85548F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39271E"/>
    <w:multiLevelType w:val="hybridMultilevel"/>
    <w:tmpl w:val="BF304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64CF2"/>
    <w:multiLevelType w:val="hybridMultilevel"/>
    <w:tmpl w:val="3E768A9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6ED3006"/>
    <w:multiLevelType w:val="hybridMultilevel"/>
    <w:tmpl w:val="379CA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C0818"/>
    <w:multiLevelType w:val="hybridMultilevel"/>
    <w:tmpl w:val="461AE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D24C4"/>
    <w:multiLevelType w:val="hybridMultilevel"/>
    <w:tmpl w:val="FF3A1A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DB40E34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DF600A"/>
    <w:multiLevelType w:val="hybridMultilevel"/>
    <w:tmpl w:val="DF9AB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566D16"/>
    <w:multiLevelType w:val="hybridMultilevel"/>
    <w:tmpl w:val="BB44D0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A77AEF"/>
    <w:multiLevelType w:val="hybridMultilevel"/>
    <w:tmpl w:val="F6A82B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24"/>
  </w:num>
  <w:num w:numId="3">
    <w:abstractNumId w:val="21"/>
  </w:num>
  <w:num w:numId="4">
    <w:abstractNumId w:val="28"/>
  </w:num>
  <w:num w:numId="5">
    <w:abstractNumId w:val="22"/>
  </w:num>
  <w:num w:numId="6">
    <w:abstractNumId w:val="37"/>
  </w:num>
  <w:num w:numId="7">
    <w:abstractNumId w:val="28"/>
    <w:lvlOverride w:ilvl="0">
      <w:startOverride w:val="1"/>
    </w:lvlOverride>
  </w:num>
  <w:num w:numId="8">
    <w:abstractNumId w:val="22"/>
    <w:lvlOverride w:ilvl="0">
      <w:startOverride w:val="1"/>
    </w:lvlOverride>
  </w:num>
  <w:num w:numId="9">
    <w:abstractNumId w:val="17"/>
  </w:num>
  <w:num w:numId="10">
    <w:abstractNumId w:val="31"/>
  </w:num>
  <w:num w:numId="11">
    <w:abstractNumId w:val="9"/>
  </w:num>
  <w:num w:numId="12">
    <w:abstractNumId w:val="23"/>
  </w:num>
  <w:num w:numId="13">
    <w:abstractNumId w:val="14"/>
  </w:num>
  <w:num w:numId="14">
    <w:abstractNumId w:val="19"/>
  </w:num>
  <w:num w:numId="15">
    <w:abstractNumId w:val="33"/>
  </w:num>
  <w:num w:numId="16">
    <w:abstractNumId w:val="11"/>
  </w:num>
  <w:num w:numId="17">
    <w:abstractNumId w:val="6"/>
  </w:num>
  <w:num w:numId="18">
    <w:abstractNumId w:val="35"/>
  </w:num>
  <w:num w:numId="19">
    <w:abstractNumId w:val="4"/>
  </w:num>
  <w:num w:numId="20">
    <w:abstractNumId w:val="5"/>
  </w:num>
  <w:num w:numId="21">
    <w:abstractNumId w:val="2"/>
  </w:num>
  <w:num w:numId="22">
    <w:abstractNumId w:val="39"/>
  </w:num>
  <w:num w:numId="23">
    <w:abstractNumId w:val="32"/>
  </w:num>
  <w:num w:numId="24">
    <w:abstractNumId w:val="1"/>
  </w:num>
  <w:num w:numId="25">
    <w:abstractNumId w:val="20"/>
  </w:num>
  <w:num w:numId="26">
    <w:abstractNumId w:val="38"/>
  </w:num>
  <w:num w:numId="27">
    <w:abstractNumId w:val="8"/>
  </w:num>
  <w:num w:numId="28">
    <w:abstractNumId w:val="0"/>
  </w:num>
  <w:num w:numId="29">
    <w:abstractNumId w:val="16"/>
  </w:num>
  <w:num w:numId="30">
    <w:abstractNumId w:val="40"/>
  </w:num>
  <w:num w:numId="31">
    <w:abstractNumId w:val="13"/>
  </w:num>
  <w:num w:numId="32">
    <w:abstractNumId w:val="10"/>
  </w:num>
  <w:num w:numId="33">
    <w:abstractNumId w:val="12"/>
  </w:num>
  <w:num w:numId="34">
    <w:abstractNumId w:val="18"/>
  </w:num>
  <w:num w:numId="35">
    <w:abstractNumId w:val="29"/>
  </w:num>
  <w:num w:numId="36">
    <w:abstractNumId w:val="27"/>
  </w:num>
  <w:num w:numId="37">
    <w:abstractNumId w:val="3"/>
  </w:num>
  <w:num w:numId="38">
    <w:abstractNumId w:val="34"/>
  </w:num>
  <w:num w:numId="39">
    <w:abstractNumId w:val="30"/>
  </w:num>
  <w:num w:numId="40">
    <w:abstractNumId w:val="26"/>
  </w:num>
  <w:num w:numId="41">
    <w:abstractNumId w:val="7"/>
  </w:num>
  <w:num w:numId="42">
    <w:abstractNumId w:val="25"/>
  </w:num>
  <w:num w:numId="43">
    <w:abstractNumId w:val="1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393"/>
    <w:rsid w:val="00110673"/>
    <w:rsid w:val="005A3D56"/>
    <w:rsid w:val="00BD009F"/>
    <w:rsid w:val="00BF515F"/>
    <w:rsid w:val="00DE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C5C1"/>
  <w15:chartTrackingRefBased/>
  <w15:docId w15:val="{30F2B8E4-8F3F-4B05-BB52-AB19C685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393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E3393"/>
    <w:pPr>
      <w:ind w:left="720"/>
      <w:contextualSpacing/>
    </w:pPr>
  </w:style>
  <w:style w:type="paragraph" w:customStyle="1" w:styleId="Styl1">
    <w:name w:val="Styl1"/>
    <w:basedOn w:val="Akapitzlist"/>
    <w:link w:val="Styl1Znak"/>
    <w:qFormat/>
    <w:rsid w:val="00DE3393"/>
    <w:pPr>
      <w:numPr>
        <w:numId w:val="4"/>
      </w:numPr>
      <w:spacing w:before="240"/>
      <w:jc w:val="both"/>
    </w:pPr>
    <w:rPr>
      <w:rFonts w:ascii="Arial" w:hAnsi="Arial" w:cs="Arial"/>
    </w:rPr>
  </w:style>
  <w:style w:type="paragraph" w:customStyle="1" w:styleId="Styl2">
    <w:name w:val="Styl2"/>
    <w:basedOn w:val="Akapitzlist"/>
    <w:link w:val="Styl2Znak"/>
    <w:qFormat/>
    <w:rsid w:val="00DE3393"/>
    <w:pPr>
      <w:numPr>
        <w:numId w:val="5"/>
      </w:numPr>
      <w:tabs>
        <w:tab w:val="right" w:pos="284"/>
        <w:tab w:val="left" w:pos="408"/>
      </w:tabs>
      <w:jc w:val="both"/>
    </w:pPr>
    <w:rPr>
      <w:rFonts w:ascii="Arial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E3393"/>
    <w:rPr>
      <w:rFonts w:ascii="Verdana" w:eastAsiaTheme="minorEastAsia" w:hAnsi="Verdana"/>
      <w:sz w:val="20"/>
      <w:szCs w:val="20"/>
      <w:lang w:eastAsia="pl-PL"/>
    </w:rPr>
  </w:style>
  <w:style w:type="character" w:customStyle="1" w:styleId="Styl1Znak">
    <w:name w:val="Styl1 Znak"/>
    <w:basedOn w:val="AkapitzlistZnak"/>
    <w:link w:val="Styl1"/>
    <w:rsid w:val="00DE3393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Styl2Znak">
    <w:name w:val="Styl2 Znak"/>
    <w:basedOn w:val="AkapitzlistZnak"/>
    <w:link w:val="Styl2"/>
    <w:rsid w:val="00DE3393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3460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Lidzbark Warmiski</dc:creator>
  <cp:keywords/>
  <dc:description/>
  <cp:lastModifiedBy>Gmina Lidzbark Warmiski</cp:lastModifiedBy>
  <cp:revision>1</cp:revision>
  <dcterms:created xsi:type="dcterms:W3CDTF">2019-08-08T06:38:00Z</dcterms:created>
  <dcterms:modified xsi:type="dcterms:W3CDTF">2019-08-08T08:00:00Z</dcterms:modified>
</cp:coreProperties>
</file>